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7B7" w:rsidRPr="00716D6C" w:rsidRDefault="00CC77B7" w:rsidP="00CC77B7">
      <w:pPr>
        <w:rPr>
          <w:rFonts w:eastAsia="Times New Roman"/>
          <w:sz w:val="24"/>
          <w:szCs w:val="24"/>
        </w:rPr>
      </w:pPr>
      <w:r w:rsidRPr="00716D6C">
        <w:rPr>
          <w:rFonts w:eastAsia="Times New Roman"/>
          <w:sz w:val="24"/>
          <w:szCs w:val="24"/>
        </w:rPr>
        <w:t>Stephen Morton</w:t>
      </w:r>
    </w:p>
    <w:p w:rsidR="00CC77B7" w:rsidRPr="00716D6C" w:rsidRDefault="00CC77B7" w:rsidP="00CC77B7">
      <w:pPr>
        <w:rPr>
          <w:rFonts w:eastAsia="Times New Roman"/>
          <w:sz w:val="24"/>
          <w:szCs w:val="24"/>
        </w:rPr>
      </w:pPr>
      <w:r w:rsidRPr="00716D6C">
        <w:rPr>
          <w:rFonts w:eastAsia="Times New Roman"/>
          <w:sz w:val="24"/>
          <w:szCs w:val="24"/>
        </w:rPr>
        <w:t>Team First Report</w:t>
      </w:r>
    </w:p>
    <w:p w:rsidR="00CC77B7" w:rsidRPr="00716D6C" w:rsidRDefault="00CC77B7" w:rsidP="00CC77B7">
      <w:pPr>
        <w:rPr>
          <w:rFonts w:eastAsia="Times New Roman"/>
          <w:sz w:val="24"/>
          <w:szCs w:val="24"/>
        </w:rPr>
      </w:pPr>
      <w:r w:rsidRPr="00716D6C">
        <w:rPr>
          <w:rFonts w:eastAsia="Times New Roman"/>
          <w:sz w:val="24"/>
          <w:szCs w:val="24"/>
        </w:rPr>
        <w:t>MCEN-5151</w:t>
      </w:r>
    </w:p>
    <w:p w:rsidR="00CC77B7" w:rsidRPr="00716D6C" w:rsidRDefault="00CC77B7" w:rsidP="00CC77B7">
      <w:pPr>
        <w:rPr>
          <w:rFonts w:eastAsia="Times New Roman"/>
          <w:sz w:val="24"/>
          <w:szCs w:val="24"/>
        </w:rPr>
      </w:pPr>
      <w:r w:rsidRPr="00716D6C">
        <w:rPr>
          <w:rFonts w:eastAsia="Times New Roman"/>
          <w:sz w:val="24"/>
          <w:szCs w:val="24"/>
        </w:rPr>
        <w:t>March 1, 2018</w:t>
      </w:r>
    </w:p>
    <w:p w:rsidR="00CC77B7" w:rsidRPr="00716D6C" w:rsidRDefault="00CC77B7">
      <w:pPr>
        <w:rPr>
          <w:sz w:val="24"/>
          <w:szCs w:val="24"/>
        </w:rPr>
      </w:pPr>
    </w:p>
    <w:p w:rsidR="00CC77B7" w:rsidRDefault="00CC77B7">
      <w:pPr>
        <w:rPr>
          <w:sz w:val="24"/>
          <w:szCs w:val="24"/>
        </w:rPr>
      </w:pPr>
      <w:r w:rsidRPr="00716D6C">
        <w:rPr>
          <w:sz w:val="24"/>
          <w:szCs w:val="24"/>
        </w:rPr>
        <w:tab/>
        <w:t>This image was taken to demonstrate turbulent flow.  Flow of a fluid is considered turbulent when the Reynolds number is larger than 4000 [1].  The Reynolds number is the ratio of inertial force (density*velocity*characteristic length) to the viscous force [2].  The equation for the Reynolds number can be seen in equation 1 below.</w:t>
      </w:r>
      <w:r w:rsidR="008C588D" w:rsidRPr="00716D6C">
        <w:rPr>
          <w:sz w:val="24"/>
          <w:szCs w:val="24"/>
        </w:rPr>
        <w:t xml:space="preserve">  The setup of this experiment was fairly simple.  Two fog machines were set up about 18” away from a half cylinder, with a laser at the bottom.  The laser light circles very quickly which makes a conical shaped laser light.</w:t>
      </w:r>
      <w:r w:rsidR="00165379" w:rsidRPr="00716D6C">
        <w:rPr>
          <w:sz w:val="24"/>
          <w:szCs w:val="24"/>
        </w:rPr>
        <w:t xml:space="preserve">  A top view schematic o</w:t>
      </w:r>
      <w:r w:rsidR="00C266F0" w:rsidRPr="00716D6C">
        <w:rPr>
          <w:sz w:val="24"/>
          <w:szCs w:val="24"/>
        </w:rPr>
        <w:t>f the setup is shown in figure 2</w:t>
      </w:r>
      <w:r w:rsidR="00165379" w:rsidRPr="00716D6C">
        <w:rPr>
          <w:sz w:val="24"/>
          <w:szCs w:val="24"/>
        </w:rPr>
        <w:t>.  At any one time, only one of the two fog machines was used.  With all lights in the room turned off except for the laser, one of the fog machines would be turned on for about 1 second, until the semi-cylinder filled up with smoke.  Then, as the fog dispersed a bit, the conical shape of the laser light brought more and more of the focus to the swirls of the fog.</w:t>
      </w:r>
    </w:p>
    <w:p w:rsidR="00716D6C" w:rsidRPr="00716D6C" w:rsidRDefault="00716D6C">
      <w:pPr>
        <w:rPr>
          <w:sz w:val="24"/>
          <w:szCs w:val="24"/>
        </w:rPr>
      </w:pPr>
    </w:p>
    <w:p w:rsidR="00CC77B7" w:rsidRPr="00716D6C" w:rsidRDefault="00C96ACB" w:rsidP="00CC77B7">
      <w:pPr>
        <w:keepNext/>
        <w:jc w:val="center"/>
        <w:rPr>
          <w:sz w:val="24"/>
          <w:szCs w:val="24"/>
        </w:rPr>
      </w:pPr>
      <w:r w:rsidRPr="00716D6C">
        <w:rPr>
          <w:noProof/>
          <w:sz w:val="24"/>
          <w:szCs w:val="24"/>
          <w:lang w:val="en-US"/>
        </w:rPr>
        <w:drawing>
          <wp:inline distT="0" distB="0" distL="0" distR="0" wp14:anchorId="2A7B1A03" wp14:editId="43E0E719">
            <wp:extent cx="108585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85850" cy="257175"/>
                    </a:xfrm>
                    <a:prstGeom prst="rect">
                      <a:avLst/>
                    </a:prstGeom>
                  </pic:spPr>
                </pic:pic>
              </a:graphicData>
            </a:graphic>
          </wp:inline>
        </w:drawing>
      </w:r>
    </w:p>
    <w:p w:rsidR="00C96ACB" w:rsidRPr="00716D6C" w:rsidRDefault="00C96ACB" w:rsidP="00CC77B7">
      <w:pPr>
        <w:keepNext/>
        <w:jc w:val="center"/>
        <w:rPr>
          <w:sz w:val="24"/>
          <w:szCs w:val="24"/>
        </w:rPr>
      </w:pPr>
      <w:r w:rsidRPr="00716D6C">
        <w:rPr>
          <w:noProof/>
          <w:sz w:val="24"/>
          <w:szCs w:val="24"/>
          <w:lang w:val="en-US"/>
        </w:rPr>
        <w:drawing>
          <wp:inline distT="0" distB="0" distL="0" distR="0" wp14:anchorId="286D45EC" wp14:editId="211DBB99">
            <wp:extent cx="5000625" cy="1514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0625" cy="1514475"/>
                    </a:xfrm>
                    <a:prstGeom prst="rect">
                      <a:avLst/>
                    </a:prstGeom>
                  </pic:spPr>
                </pic:pic>
              </a:graphicData>
            </a:graphic>
          </wp:inline>
        </w:drawing>
      </w:r>
    </w:p>
    <w:p w:rsidR="00CC77B7" w:rsidRDefault="00CC77B7" w:rsidP="00641375">
      <w:pPr>
        <w:pStyle w:val="Caption"/>
        <w:jc w:val="center"/>
        <w:rPr>
          <w:sz w:val="24"/>
          <w:szCs w:val="24"/>
        </w:rPr>
      </w:pPr>
      <w:r w:rsidRPr="00716D6C">
        <w:rPr>
          <w:sz w:val="24"/>
          <w:szCs w:val="24"/>
        </w:rPr>
        <w:t xml:space="preserve">Equation </w:t>
      </w:r>
      <w:r w:rsidRPr="00716D6C">
        <w:rPr>
          <w:sz w:val="24"/>
          <w:szCs w:val="24"/>
        </w:rPr>
        <w:fldChar w:fldCharType="begin"/>
      </w:r>
      <w:r w:rsidRPr="00716D6C">
        <w:rPr>
          <w:sz w:val="24"/>
          <w:szCs w:val="24"/>
        </w:rPr>
        <w:instrText xml:space="preserve"> SEQ Equation \* ARABIC </w:instrText>
      </w:r>
      <w:r w:rsidRPr="00716D6C">
        <w:rPr>
          <w:sz w:val="24"/>
          <w:szCs w:val="24"/>
        </w:rPr>
        <w:fldChar w:fldCharType="separate"/>
      </w:r>
      <w:r w:rsidRPr="00716D6C">
        <w:rPr>
          <w:noProof/>
          <w:sz w:val="24"/>
          <w:szCs w:val="24"/>
        </w:rPr>
        <w:t>1</w:t>
      </w:r>
      <w:r w:rsidRPr="00716D6C">
        <w:rPr>
          <w:sz w:val="24"/>
          <w:szCs w:val="24"/>
        </w:rPr>
        <w:fldChar w:fldCharType="end"/>
      </w:r>
      <w:r w:rsidRPr="00716D6C">
        <w:rPr>
          <w:sz w:val="24"/>
          <w:szCs w:val="24"/>
        </w:rPr>
        <w:t>:  Reynolds Number</w:t>
      </w:r>
      <w:r w:rsidR="00B46EAB" w:rsidRPr="00716D6C">
        <w:rPr>
          <w:sz w:val="24"/>
          <w:szCs w:val="24"/>
        </w:rPr>
        <w:t xml:space="preserve"> [2]</w:t>
      </w:r>
    </w:p>
    <w:p w:rsidR="00716D6C" w:rsidRPr="00716D6C" w:rsidRDefault="00716D6C" w:rsidP="00716D6C"/>
    <w:p w:rsidR="00165379" w:rsidRPr="00716D6C" w:rsidRDefault="00165379">
      <w:pPr>
        <w:rPr>
          <w:sz w:val="24"/>
          <w:szCs w:val="24"/>
        </w:rPr>
      </w:pPr>
      <w:r w:rsidRPr="00716D6C">
        <w:rPr>
          <w:sz w:val="24"/>
          <w:szCs w:val="24"/>
        </w:rPr>
        <w:tab/>
      </w:r>
      <w:r w:rsidR="00C96ACB" w:rsidRPr="00716D6C">
        <w:rPr>
          <w:sz w:val="24"/>
          <w:szCs w:val="24"/>
        </w:rPr>
        <w:t xml:space="preserve">Due to the many unknowns of the fog machine, the Reynolds number has not been estimated.  The exit velocity of the fog from the fog machine, and the </w:t>
      </w:r>
      <w:r w:rsidR="00BD3E87" w:rsidRPr="00716D6C">
        <w:rPr>
          <w:sz w:val="24"/>
          <w:szCs w:val="24"/>
        </w:rPr>
        <w:t>dynamic</w:t>
      </w:r>
      <w:r w:rsidR="00C96ACB" w:rsidRPr="00716D6C">
        <w:rPr>
          <w:sz w:val="24"/>
          <w:szCs w:val="24"/>
        </w:rPr>
        <w:t xml:space="preserve"> viscosity of the fog are unknown.  </w:t>
      </w:r>
      <w:r w:rsidR="00B2399D" w:rsidRPr="00716D6C">
        <w:rPr>
          <w:sz w:val="24"/>
          <w:szCs w:val="24"/>
        </w:rPr>
        <w:t>The difference between turbulent and laminar flow however, can be visualized in figure 1 below.</w:t>
      </w:r>
      <w:r w:rsidR="00BD3E87" w:rsidRPr="00716D6C">
        <w:rPr>
          <w:sz w:val="24"/>
          <w:szCs w:val="24"/>
        </w:rPr>
        <w:t xml:space="preserve">  In addition to this, the image taken does not reflect the flow of the fog just after exiting the fog machine.  In fact, the flow could be laminar until it hits the semi-cylinder, which causes it to spread out and become turbulent.</w:t>
      </w:r>
    </w:p>
    <w:p w:rsidR="00BD3E87" w:rsidRPr="00716D6C" w:rsidRDefault="00B2399D" w:rsidP="00BD3E87">
      <w:pPr>
        <w:keepNext/>
        <w:jc w:val="center"/>
        <w:rPr>
          <w:sz w:val="24"/>
          <w:szCs w:val="24"/>
        </w:rPr>
      </w:pPr>
      <w:r w:rsidRPr="00716D6C">
        <w:rPr>
          <w:noProof/>
          <w:sz w:val="24"/>
          <w:szCs w:val="24"/>
          <w:lang w:val="en-US"/>
        </w:rPr>
        <w:lastRenderedPageBreak/>
        <w:drawing>
          <wp:inline distT="0" distB="0" distL="0" distR="0">
            <wp:extent cx="1590675" cy="1450876"/>
            <wp:effectExtent l="0" t="0" r="0" b="0"/>
            <wp:docPr id="3" name="Picture 3" descr="Image result for turbulent vs. lamina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rbulent vs. laminar fl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5393" cy="1455179"/>
                    </a:xfrm>
                    <a:prstGeom prst="rect">
                      <a:avLst/>
                    </a:prstGeom>
                    <a:noFill/>
                    <a:ln>
                      <a:noFill/>
                    </a:ln>
                  </pic:spPr>
                </pic:pic>
              </a:graphicData>
            </a:graphic>
          </wp:inline>
        </w:drawing>
      </w:r>
    </w:p>
    <w:p w:rsidR="00165379" w:rsidRDefault="00BD3E87" w:rsidP="00BD3E87">
      <w:pPr>
        <w:pStyle w:val="Caption"/>
        <w:jc w:val="center"/>
        <w:rPr>
          <w:sz w:val="24"/>
          <w:szCs w:val="24"/>
        </w:rPr>
      </w:pPr>
      <w:r w:rsidRPr="00716D6C">
        <w:rPr>
          <w:sz w:val="24"/>
          <w:szCs w:val="24"/>
        </w:rPr>
        <w:t xml:space="preserve">Figure </w:t>
      </w:r>
      <w:r w:rsidRPr="00716D6C">
        <w:rPr>
          <w:sz w:val="24"/>
          <w:szCs w:val="24"/>
        </w:rPr>
        <w:fldChar w:fldCharType="begin"/>
      </w:r>
      <w:r w:rsidRPr="00716D6C">
        <w:rPr>
          <w:sz w:val="24"/>
          <w:szCs w:val="24"/>
        </w:rPr>
        <w:instrText xml:space="preserve"> SEQ Figure \* ARABIC </w:instrText>
      </w:r>
      <w:r w:rsidRPr="00716D6C">
        <w:rPr>
          <w:sz w:val="24"/>
          <w:szCs w:val="24"/>
        </w:rPr>
        <w:fldChar w:fldCharType="separate"/>
      </w:r>
      <w:r w:rsidR="005D602B" w:rsidRPr="00716D6C">
        <w:rPr>
          <w:noProof/>
          <w:sz w:val="24"/>
          <w:szCs w:val="24"/>
        </w:rPr>
        <w:t>1</w:t>
      </w:r>
      <w:r w:rsidRPr="00716D6C">
        <w:rPr>
          <w:sz w:val="24"/>
          <w:szCs w:val="24"/>
        </w:rPr>
        <w:fldChar w:fldCharType="end"/>
      </w:r>
      <w:r w:rsidRPr="00716D6C">
        <w:rPr>
          <w:sz w:val="24"/>
          <w:szCs w:val="24"/>
        </w:rPr>
        <w:t>: Laminar vs. Turbulent Flow</w:t>
      </w:r>
      <w:r w:rsidR="00B46EAB" w:rsidRPr="00716D6C">
        <w:rPr>
          <w:sz w:val="24"/>
          <w:szCs w:val="24"/>
        </w:rPr>
        <w:t xml:space="preserve"> [3]</w:t>
      </w:r>
    </w:p>
    <w:p w:rsidR="00716D6C" w:rsidRPr="00716D6C" w:rsidRDefault="00716D6C" w:rsidP="00716D6C"/>
    <w:p w:rsidR="005D602B" w:rsidRPr="00716D6C" w:rsidRDefault="005D602B" w:rsidP="005D602B">
      <w:pPr>
        <w:keepNext/>
        <w:jc w:val="center"/>
        <w:rPr>
          <w:sz w:val="24"/>
          <w:szCs w:val="24"/>
        </w:rPr>
      </w:pPr>
      <w:r w:rsidRPr="00716D6C">
        <w:rPr>
          <w:noProof/>
          <w:sz w:val="24"/>
          <w:szCs w:val="24"/>
          <w:lang w:val="en-US"/>
        </w:rPr>
        <w:drawing>
          <wp:inline distT="0" distB="0" distL="0" distR="0" wp14:anchorId="32D8257D" wp14:editId="3E3DE7BC">
            <wp:extent cx="5581650"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650" cy="3543300"/>
                    </a:xfrm>
                    <a:prstGeom prst="rect">
                      <a:avLst/>
                    </a:prstGeom>
                  </pic:spPr>
                </pic:pic>
              </a:graphicData>
            </a:graphic>
          </wp:inline>
        </w:drawing>
      </w:r>
    </w:p>
    <w:p w:rsidR="005D602B" w:rsidRDefault="005D602B" w:rsidP="005D602B">
      <w:pPr>
        <w:pStyle w:val="Caption"/>
        <w:jc w:val="center"/>
        <w:rPr>
          <w:sz w:val="24"/>
          <w:szCs w:val="24"/>
        </w:rPr>
      </w:pPr>
      <w:r w:rsidRPr="00716D6C">
        <w:rPr>
          <w:sz w:val="24"/>
          <w:szCs w:val="24"/>
        </w:rPr>
        <w:t xml:space="preserve">Figure </w:t>
      </w:r>
      <w:r w:rsidRPr="00716D6C">
        <w:rPr>
          <w:sz w:val="24"/>
          <w:szCs w:val="24"/>
        </w:rPr>
        <w:fldChar w:fldCharType="begin"/>
      </w:r>
      <w:r w:rsidRPr="00716D6C">
        <w:rPr>
          <w:sz w:val="24"/>
          <w:szCs w:val="24"/>
        </w:rPr>
        <w:instrText xml:space="preserve"> SEQ Figure \* ARABIC </w:instrText>
      </w:r>
      <w:r w:rsidRPr="00716D6C">
        <w:rPr>
          <w:sz w:val="24"/>
          <w:szCs w:val="24"/>
        </w:rPr>
        <w:fldChar w:fldCharType="separate"/>
      </w:r>
      <w:r w:rsidRPr="00716D6C">
        <w:rPr>
          <w:noProof/>
          <w:sz w:val="24"/>
          <w:szCs w:val="24"/>
        </w:rPr>
        <w:t>2</w:t>
      </w:r>
      <w:r w:rsidRPr="00716D6C">
        <w:rPr>
          <w:sz w:val="24"/>
          <w:szCs w:val="24"/>
        </w:rPr>
        <w:fldChar w:fldCharType="end"/>
      </w:r>
      <w:r w:rsidRPr="00716D6C">
        <w:rPr>
          <w:sz w:val="24"/>
          <w:szCs w:val="24"/>
        </w:rPr>
        <w:t>: Image Setup</w:t>
      </w:r>
    </w:p>
    <w:p w:rsidR="00716D6C" w:rsidRDefault="00716D6C" w:rsidP="00716D6C"/>
    <w:p w:rsidR="00716D6C" w:rsidRPr="00716D6C" w:rsidRDefault="00716D6C" w:rsidP="00716D6C"/>
    <w:p w:rsidR="005D602B" w:rsidRPr="00716D6C" w:rsidRDefault="005D602B" w:rsidP="00AC1851">
      <w:pPr>
        <w:rPr>
          <w:sz w:val="24"/>
          <w:szCs w:val="24"/>
        </w:rPr>
      </w:pPr>
    </w:p>
    <w:p w:rsidR="00974BA4" w:rsidRPr="00716D6C" w:rsidRDefault="00AC1851" w:rsidP="00AC1851">
      <w:pPr>
        <w:rPr>
          <w:sz w:val="24"/>
          <w:szCs w:val="24"/>
        </w:rPr>
      </w:pPr>
      <w:r w:rsidRPr="00716D6C">
        <w:rPr>
          <w:sz w:val="24"/>
          <w:szCs w:val="24"/>
        </w:rPr>
        <w:tab/>
        <w:t xml:space="preserve">The </w:t>
      </w:r>
      <w:r w:rsidR="00974BA4" w:rsidRPr="00716D6C">
        <w:rPr>
          <w:sz w:val="24"/>
          <w:szCs w:val="24"/>
        </w:rPr>
        <w:t>u</w:t>
      </w:r>
      <w:r w:rsidR="00C266F0" w:rsidRPr="00716D6C">
        <w:rPr>
          <w:sz w:val="24"/>
          <w:szCs w:val="24"/>
        </w:rPr>
        <w:t>ncropped image shown in figure 3</w:t>
      </w:r>
      <w:r w:rsidR="00974BA4" w:rsidRPr="00716D6C">
        <w:rPr>
          <w:sz w:val="24"/>
          <w:szCs w:val="24"/>
        </w:rPr>
        <w:t xml:space="preserve"> below shows the true shape of the fog after hitting the half-cylinder and rising.  The conical shape can be clearly seen.  The base of the cone is approximately 8 inches in diameter, and the cone in this image is about 18 inches tall.  There is also some fog seen outside of the cone, which is a result of the laser light diffraction.  An Iphone8 was used to capture this image, and the camera specs can be seen below in table 1.  </w:t>
      </w:r>
      <w:r w:rsidR="00065C6F" w:rsidRPr="00716D6C">
        <w:rPr>
          <w:sz w:val="24"/>
          <w:szCs w:val="24"/>
        </w:rPr>
        <w:t>A standard zoom of 1x was used to take the original image, and it was taken from a distance of about 18 inches.</w:t>
      </w:r>
    </w:p>
    <w:p w:rsidR="00974BA4" w:rsidRPr="00716D6C" w:rsidRDefault="00974BA4" w:rsidP="00AC1851">
      <w:pPr>
        <w:rPr>
          <w:sz w:val="24"/>
          <w:szCs w:val="24"/>
        </w:rPr>
      </w:pPr>
    </w:p>
    <w:tbl>
      <w:tblPr>
        <w:tblStyle w:val="TableGrid"/>
        <w:tblW w:w="0" w:type="auto"/>
        <w:jc w:val="center"/>
        <w:tblLook w:val="04A0" w:firstRow="1" w:lastRow="0" w:firstColumn="1" w:lastColumn="0" w:noHBand="0" w:noVBand="1"/>
      </w:tblPr>
      <w:tblGrid>
        <w:gridCol w:w="1615"/>
        <w:gridCol w:w="1350"/>
      </w:tblGrid>
      <w:tr w:rsidR="00974BA4" w:rsidRPr="00716D6C" w:rsidTr="00065C6F">
        <w:trPr>
          <w:jc w:val="center"/>
        </w:trPr>
        <w:tc>
          <w:tcPr>
            <w:tcW w:w="1615" w:type="dxa"/>
          </w:tcPr>
          <w:p w:rsidR="00974BA4" w:rsidRPr="00716D6C" w:rsidRDefault="00065C6F" w:rsidP="00AC1851">
            <w:pPr>
              <w:pBdr>
                <w:top w:val="none" w:sz="0" w:space="0" w:color="auto"/>
                <w:left w:val="none" w:sz="0" w:space="0" w:color="auto"/>
                <w:bottom w:val="none" w:sz="0" w:space="0" w:color="auto"/>
                <w:right w:val="none" w:sz="0" w:space="0" w:color="auto"/>
                <w:between w:val="none" w:sz="0" w:space="0" w:color="auto"/>
              </w:pBdr>
              <w:rPr>
                <w:sz w:val="24"/>
                <w:szCs w:val="24"/>
              </w:rPr>
            </w:pPr>
            <w:r w:rsidRPr="00716D6C">
              <w:rPr>
                <w:sz w:val="24"/>
                <w:szCs w:val="24"/>
              </w:rPr>
              <w:lastRenderedPageBreak/>
              <w:t>Camera</w:t>
            </w:r>
          </w:p>
        </w:tc>
        <w:tc>
          <w:tcPr>
            <w:tcW w:w="1350" w:type="dxa"/>
          </w:tcPr>
          <w:p w:rsidR="00974BA4" w:rsidRPr="00716D6C" w:rsidRDefault="00974BA4" w:rsidP="00AC1851">
            <w:pPr>
              <w:pBdr>
                <w:top w:val="none" w:sz="0" w:space="0" w:color="auto"/>
                <w:left w:val="none" w:sz="0" w:space="0" w:color="auto"/>
                <w:bottom w:val="none" w:sz="0" w:space="0" w:color="auto"/>
                <w:right w:val="none" w:sz="0" w:space="0" w:color="auto"/>
                <w:between w:val="none" w:sz="0" w:space="0" w:color="auto"/>
              </w:pBdr>
              <w:rPr>
                <w:sz w:val="24"/>
                <w:szCs w:val="24"/>
              </w:rPr>
            </w:pPr>
            <w:r w:rsidRPr="00716D6C">
              <w:rPr>
                <w:sz w:val="24"/>
                <w:szCs w:val="24"/>
              </w:rPr>
              <w:t>12 MP</w:t>
            </w:r>
          </w:p>
        </w:tc>
      </w:tr>
      <w:tr w:rsidR="00974BA4" w:rsidRPr="00716D6C" w:rsidTr="00065C6F">
        <w:trPr>
          <w:jc w:val="center"/>
        </w:trPr>
        <w:tc>
          <w:tcPr>
            <w:tcW w:w="1615" w:type="dxa"/>
          </w:tcPr>
          <w:p w:rsidR="00974BA4" w:rsidRPr="00716D6C" w:rsidRDefault="00974BA4" w:rsidP="00AC1851">
            <w:pPr>
              <w:pBdr>
                <w:top w:val="none" w:sz="0" w:space="0" w:color="auto"/>
                <w:left w:val="none" w:sz="0" w:space="0" w:color="auto"/>
                <w:bottom w:val="none" w:sz="0" w:space="0" w:color="auto"/>
                <w:right w:val="none" w:sz="0" w:space="0" w:color="auto"/>
                <w:between w:val="none" w:sz="0" w:space="0" w:color="auto"/>
              </w:pBdr>
              <w:rPr>
                <w:sz w:val="24"/>
                <w:szCs w:val="24"/>
              </w:rPr>
            </w:pPr>
            <w:r w:rsidRPr="00716D6C">
              <w:rPr>
                <w:sz w:val="24"/>
                <w:szCs w:val="24"/>
              </w:rPr>
              <w:t>Aperture</w:t>
            </w:r>
          </w:p>
        </w:tc>
        <w:tc>
          <w:tcPr>
            <w:tcW w:w="1350" w:type="dxa"/>
          </w:tcPr>
          <w:p w:rsidR="00974BA4" w:rsidRPr="00716D6C" w:rsidRDefault="00974BA4" w:rsidP="00AC1851">
            <w:pPr>
              <w:pBdr>
                <w:top w:val="none" w:sz="0" w:space="0" w:color="auto"/>
                <w:left w:val="none" w:sz="0" w:space="0" w:color="auto"/>
                <w:bottom w:val="none" w:sz="0" w:space="0" w:color="auto"/>
                <w:right w:val="none" w:sz="0" w:space="0" w:color="auto"/>
                <w:between w:val="none" w:sz="0" w:space="0" w:color="auto"/>
              </w:pBdr>
              <w:rPr>
                <w:sz w:val="24"/>
                <w:szCs w:val="24"/>
              </w:rPr>
            </w:pPr>
            <w:r w:rsidRPr="00716D6C">
              <w:rPr>
                <w:sz w:val="24"/>
                <w:szCs w:val="24"/>
              </w:rPr>
              <w:t>f/1.8</w:t>
            </w:r>
          </w:p>
        </w:tc>
      </w:tr>
      <w:tr w:rsidR="00974BA4" w:rsidRPr="00716D6C" w:rsidTr="00065C6F">
        <w:trPr>
          <w:jc w:val="center"/>
        </w:trPr>
        <w:tc>
          <w:tcPr>
            <w:tcW w:w="1615" w:type="dxa"/>
          </w:tcPr>
          <w:p w:rsidR="00974BA4" w:rsidRPr="00716D6C" w:rsidRDefault="00974BA4" w:rsidP="00AC1851">
            <w:pPr>
              <w:pBdr>
                <w:top w:val="none" w:sz="0" w:space="0" w:color="auto"/>
                <w:left w:val="none" w:sz="0" w:space="0" w:color="auto"/>
                <w:bottom w:val="none" w:sz="0" w:space="0" w:color="auto"/>
                <w:right w:val="none" w:sz="0" w:space="0" w:color="auto"/>
                <w:between w:val="none" w:sz="0" w:space="0" w:color="auto"/>
              </w:pBdr>
              <w:rPr>
                <w:sz w:val="24"/>
                <w:szCs w:val="24"/>
              </w:rPr>
            </w:pPr>
            <w:r w:rsidRPr="00716D6C">
              <w:rPr>
                <w:sz w:val="24"/>
                <w:szCs w:val="24"/>
              </w:rPr>
              <w:t>Zoom</w:t>
            </w:r>
          </w:p>
        </w:tc>
        <w:tc>
          <w:tcPr>
            <w:tcW w:w="1350" w:type="dxa"/>
          </w:tcPr>
          <w:p w:rsidR="00974BA4" w:rsidRPr="00716D6C" w:rsidRDefault="00974BA4" w:rsidP="00065C6F">
            <w:pPr>
              <w:keepNext/>
              <w:pBdr>
                <w:top w:val="none" w:sz="0" w:space="0" w:color="auto"/>
                <w:left w:val="none" w:sz="0" w:space="0" w:color="auto"/>
                <w:bottom w:val="none" w:sz="0" w:space="0" w:color="auto"/>
                <w:right w:val="none" w:sz="0" w:space="0" w:color="auto"/>
                <w:between w:val="none" w:sz="0" w:space="0" w:color="auto"/>
              </w:pBdr>
              <w:rPr>
                <w:sz w:val="24"/>
                <w:szCs w:val="24"/>
              </w:rPr>
            </w:pPr>
            <w:r w:rsidRPr="00716D6C">
              <w:rPr>
                <w:sz w:val="24"/>
                <w:szCs w:val="24"/>
              </w:rPr>
              <w:t>1-5x</w:t>
            </w:r>
          </w:p>
        </w:tc>
      </w:tr>
    </w:tbl>
    <w:p w:rsidR="00065C6F" w:rsidRPr="00716D6C" w:rsidRDefault="00065C6F" w:rsidP="00065C6F">
      <w:pPr>
        <w:pStyle w:val="Caption"/>
        <w:jc w:val="center"/>
        <w:rPr>
          <w:sz w:val="24"/>
          <w:szCs w:val="24"/>
        </w:rPr>
      </w:pPr>
      <w:r w:rsidRPr="00716D6C">
        <w:rPr>
          <w:sz w:val="24"/>
          <w:szCs w:val="24"/>
        </w:rPr>
        <w:t xml:space="preserve">Table </w:t>
      </w:r>
      <w:r w:rsidRPr="00716D6C">
        <w:rPr>
          <w:sz w:val="24"/>
          <w:szCs w:val="24"/>
        </w:rPr>
        <w:fldChar w:fldCharType="begin"/>
      </w:r>
      <w:r w:rsidRPr="00716D6C">
        <w:rPr>
          <w:sz w:val="24"/>
          <w:szCs w:val="24"/>
        </w:rPr>
        <w:instrText xml:space="preserve"> SEQ Table \* ARABIC </w:instrText>
      </w:r>
      <w:r w:rsidRPr="00716D6C">
        <w:rPr>
          <w:sz w:val="24"/>
          <w:szCs w:val="24"/>
        </w:rPr>
        <w:fldChar w:fldCharType="separate"/>
      </w:r>
      <w:r w:rsidRPr="00716D6C">
        <w:rPr>
          <w:noProof/>
          <w:sz w:val="24"/>
          <w:szCs w:val="24"/>
        </w:rPr>
        <w:t>1</w:t>
      </w:r>
      <w:r w:rsidRPr="00716D6C">
        <w:rPr>
          <w:sz w:val="24"/>
          <w:szCs w:val="24"/>
        </w:rPr>
        <w:fldChar w:fldCharType="end"/>
      </w:r>
      <w:r w:rsidRPr="00716D6C">
        <w:rPr>
          <w:sz w:val="24"/>
          <w:szCs w:val="24"/>
        </w:rPr>
        <w:t>: Camera Specs</w:t>
      </w:r>
    </w:p>
    <w:p w:rsidR="00065C6F" w:rsidRPr="00716D6C" w:rsidRDefault="00065C6F" w:rsidP="00974BA4">
      <w:pPr>
        <w:ind w:firstLine="720"/>
        <w:rPr>
          <w:sz w:val="24"/>
          <w:szCs w:val="24"/>
        </w:rPr>
      </w:pPr>
    </w:p>
    <w:p w:rsidR="00065C6F" w:rsidRPr="00716D6C" w:rsidRDefault="00974BA4" w:rsidP="00974BA4">
      <w:pPr>
        <w:ind w:firstLine="720"/>
        <w:rPr>
          <w:sz w:val="24"/>
          <w:szCs w:val="24"/>
        </w:rPr>
      </w:pPr>
      <w:r w:rsidRPr="00716D6C">
        <w:rPr>
          <w:sz w:val="24"/>
          <w:szCs w:val="24"/>
        </w:rPr>
        <w:t xml:space="preserve">The only edits to this image was cropping, to focus the final image on the turbulence of the fog.  The final image shows some of the main “swirls” </w:t>
      </w:r>
      <w:r w:rsidR="00065C6F" w:rsidRPr="00716D6C">
        <w:rPr>
          <w:sz w:val="24"/>
          <w:szCs w:val="24"/>
        </w:rPr>
        <w:t>that result from turbulent f</w:t>
      </w:r>
      <w:r w:rsidR="00C266F0" w:rsidRPr="00716D6C">
        <w:rPr>
          <w:sz w:val="24"/>
          <w:szCs w:val="24"/>
        </w:rPr>
        <w:t>low, and can be seen in figure 4</w:t>
      </w:r>
      <w:r w:rsidR="00065C6F" w:rsidRPr="00716D6C">
        <w:rPr>
          <w:sz w:val="24"/>
          <w:szCs w:val="24"/>
        </w:rPr>
        <w:t>.</w:t>
      </w:r>
    </w:p>
    <w:p w:rsidR="00065C6F" w:rsidRPr="00716D6C" w:rsidRDefault="00065C6F" w:rsidP="00974BA4">
      <w:pPr>
        <w:ind w:firstLine="720"/>
        <w:rPr>
          <w:sz w:val="24"/>
          <w:szCs w:val="24"/>
        </w:rPr>
      </w:pPr>
    </w:p>
    <w:p w:rsidR="00AC1851" w:rsidRPr="00716D6C" w:rsidRDefault="00065C6F" w:rsidP="00974BA4">
      <w:pPr>
        <w:ind w:firstLine="720"/>
        <w:rPr>
          <w:sz w:val="24"/>
          <w:szCs w:val="24"/>
        </w:rPr>
      </w:pPr>
      <w:r w:rsidRPr="00716D6C">
        <w:rPr>
          <w:sz w:val="24"/>
          <w:szCs w:val="24"/>
        </w:rPr>
        <w:t xml:space="preserve">This image does a pretty good job showing what turbulent flow can look like, as described in figure 1.  Another way to visualize this would be to use a slow motion camera to show the fog as it flows upwards through these swirls and eddies.  </w:t>
      </w:r>
    </w:p>
    <w:p w:rsidR="00065C6F" w:rsidRPr="00716D6C" w:rsidRDefault="00065C6F" w:rsidP="00974BA4">
      <w:pPr>
        <w:ind w:firstLine="720"/>
        <w:rPr>
          <w:sz w:val="24"/>
          <w:szCs w:val="24"/>
        </w:rPr>
      </w:pPr>
    </w:p>
    <w:p w:rsidR="00065C6F" w:rsidRPr="00716D6C" w:rsidRDefault="00065C6F" w:rsidP="00974BA4">
      <w:pPr>
        <w:ind w:firstLine="720"/>
        <w:rPr>
          <w:sz w:val="24"/>
          <w:szCs w:val="24"/>
        </w:rPr>
      </w:pPr>
    </w:p>
    <w:p w:rsidR="00165379" w:rsidRPr="00716D6C" w:rsidRDefault="00AC1851" w:rsidP="00AC1851">
      <w:pPr>
        <w:jc w:val="center"/>
        <w:rPr>
          <w:sz w:val="24"/>
          <w:szCs w:val="24"/>
        </w:rPr>
      </w:pPr>
      <w:r w:rsidRPr="00716D6C">
        <w:rPr>
          <w:noProof/>
          <w:sz w:val="24"/>
          <w:szCs w:val="24"/>
        </w:rPr>
        <mc:AlternateContent>
          <mc:Choice Requires="wps">
            <w:drawing>
              <wp:anchor distT="0" distB="0" distL="114300" distR="114300" simplePos="0" relativeHeight="251659264" behindDoc="0" locked="0" layoutInCell="1" allowOverlap="1" wp14:anchorId="070C06E5" wp14:editId="73713A75">
                <wp:simplePos x="0" y="0"/>
                <wp:positionH relativeFrom="column">
                  <wp:posOffset>1660525</wp:posOffset>
                </wp:positionH>
                <wp:positionV relativeFrom="paragraph">
                  <wp:posOffset>3543300</wp:posOffset>
                </wp:positionV>
                <wp:extent cx="261493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14930" cy="635"/>
                        </a:xfrm>
                        <a:prstGeom prst="rect">
                          <a:avLst/>
                        </a:prstGeom>
                        <a:solidFill>
                          <a:prstClr val="white"/>
                        </a:solidFill>
                        <a:ln>
                          <a:noFill/>
                        </a:ln>
                        <a:effectLst/>
                      </wps:spPr>
                      <wps:txbx>
                        <w:txbxContent>
                          <w:p w:rsidR="00AC1851" w:rsidRPr="0098640C" w:rsidRDefault="00AC1851" w:rsidP="00AC1851">
                            <w:pPr>
                              <w:pStyle w:val="Caption"/>
                              <w:rPr>
                                <w:rFonts w:ascii="Times New Roman" w:hAnsi="Times New Roman" w:cs="Times New Roman"/>
                                <w:color w:val="000000"/>
                                <w:sz w:val="24"/>
                                <w:szCs w:val="24"/>
                              </w:rPr>
                            </w:pPr>
                            <w:r>
                              <w:t xml:space="preserve">Figure </w:t>
                            </w:r>
                            <w:fldSimple w:instr=" SEQ Figure \* ARABIC ">
                              <w:r w:rsidR="005D602B">
                                <w:rPr>
                                  <w:noProof/>
                                </w:rPr>
                                <w:t>3</w:t>
                              </w:r>
                            </w:fldSimple>
                            <w:r>
                              <w:t>:  Original, Uncropped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0C06E5" id="_x0000_t202" coordsize="21600,21600" o:spt="202" path="m,l,21600r21600,l21600,xe">
                <v:stroke joinstyle="miter"/>
                <v:path gradientshapeok="t" o:connecttype="rect"/>
              </v:shapetype>
              <v:shape id="Text Box 4" o:spid="_x0000_s1026" type="#_x0000_t202" style="position:absolute;left:0;text-align:left;margin-left:130.75pt;margin-top:279pt;width:205.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" stroked="f">
                <v:textbox style="mso-fit-shape-to-text:t" inset="0,0,0,0">
                  <w:txbxContent>
                    <w:p w:rsidR="00AC1851" w:rsidRPr="0098640C" w:rsidRDefault="00AC1851" w:rsidP="00AC1851">
                      <w:pPr>
                        <w:pStyle w:val="Caption"/>
                        <w:rPr>
                          <w:rFonts w:ascii="Times New Roman" w:hAnsi="Times New Roman" w:cs="Times New Roman"/>
                          <w:color w:val="000000"/>
                          <w:sz w:val="24"/>
                          <w:szCs w:val="24"/>
                        </w:rPr>
                      </w:pPr>
                      <w:r>
                        <w:t xml:space="preserve">Figure </w:t>
                      </w:r>
                      <w:fldSimple w:instr=" SEQ Figure \* ARABIC ">
                        <w:r w:rsidR="005D602B">
                          <w:rPr>
                            <w:noProof/>
                          </w:rPr>
                          <w:t>3</w:t>
                        </w:r>
                      </w:fldSimple>
                      <w:r>
                        <w:t>:  Original, Uncropped Image</w:t>
                      </w:r>
                    </w:p>
                  </w:txbxContent>
                </v:textbox>
              </v:shape>
            </w:pict>
          </mc:Fallback>
        </mc:AlternateContent>
      </w:r>
      <w:r w:rsidRPr="00716D6C">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205.9pt;height:274.5pt;z-index:1;mso-left-percent:-10001;mso-top-percent:-10001;mso-position-horizontal:absolute;mso-position-horizontal-relative:char;mso-position-vertical:absolute;mso-position-vertical-relative:line;mso-left-percent:-10001;mso-top-percent:-10001">
            <v:imagedata r:id="rId9" o:title="TeamxFirst"/>
          </v:shape>
        </w:pict>
      </w:r>
      <w:r w:rsidRPr="00716D6C">
        <w:rPr>
          <w:sz w:val="24"/>
          <w:szCs w:val="24"/>
        </w:rPr>
        <w:pict>
          <v:shape id="_x0000_i1025" type="#_x0000_t75" style="width:206.25pt;height:274.5pt">
            <v:imagedata croptop="-65520f" cropbottom="65520f"/>
          </v:shape>
        </w:pict>
      </w:r>
    </w:p>
    <w:p w:rsidR="00AC1851" w:rsidRPr="00716D6C" w:rsidRDefault="00AC1851" w:rsidP="00AC1851">
      <w:pPr>
        <w:jc w:val="center"/>
        <w:rPr>
          <w:sz w:val="24"/>
          <w:szCs w:val="24"/>
        </w:rPr>
      </w:pPr>
    </w:p>
    <w:p w:rsidR="00AC1851" w:rsidRPr="00716D6C" w:rsidRDefault="00AC1851" w:rsidP="00AC1851">
      <w:pPr>
        <w:keepNext/>
        <w:jc w:val="center"/>
        <w:rPr>
          <w:sz w:val="24"/>
          <w:szCs w:val="24"/>
        </w:rPr>
      </w:pPr>
      <w:r w:rsidRPr="00716D6C">
        <w:rPr>
          <w:sz w:val="24"/>
          <w:szCs w:val="24"/>
        </w:rPr>
        <w:lastRenderedPageBreak/>
        <w:pict>
          <v:shape id="_x0000_i1026" type="#_x0000_t75" style="width:210pt;height:337.5pt;mso-position-horizontal-relative:page;mso-position-vertical-relative:page">
            <v:imagedata r:id="rId10" o:title="TeamxFirst edited"/>
          </v:shape>
        </w:pict>
      </w:r>
    </w:p>
    <w:p w:rsidR="00AC1851" w:rsidRDefault="00AC1851" w:rsidP="00AC1851">
      <w:pPr>
        <w:pStyle w:val="Caption"/>
        <w:jc w:val="center"/>
        <w:rPr>
          <w:sz w:val="24"/>
          <w:szCs w:val="24"/>
        </w:rPr>
      </w:pPr>
      <w:r w:rsidRPr="00716D6C">
        <w:rPr>
          <w:sz w:val="24"/>
          <w:szCs w:val="24"/>
        </w:rPr>
        <w:t xml:space="preserve">Figure </w:t>
      </w:r>
      <w:r w:rsidRPr="00716D6C">
        <w:rPr>
          <w:sz w:val="24"/>
          <w:szCs w:val="24"/>
        </w:rPr>
        <w:fldChar w:fldCharType="begin"/>
      </w:r>
      <w:r w:rsidRPr="00716D6C">
        <w:rPr>
          <w:sz w:val="24"/>
          <w:szCs w:val="24"/>
        </w:rPr>
        <w:instrText xml:space="preserve"> SEQ Figure \* ARABIC </w:instrText>
      </w:r>
      <w:r w:rsidRPr="00716D6C">
        <w:rPr>
          <w:sz w:val="24"/>
          <w:szCs w:val="24"/>
        </w:rPr>
        <w:fldChar w:fldCharType="separate"/>
      </w:r>
      <w:r w:rsidR="005D602B" w:rsidRPr="00716D6C">
        <w:rPr>
          <w:noProof/>
          <w:sz w:val="24"/>
          <w:szCs w:val="24"/>
        </w:rPr>
        <w:t>4</w:t>
      </w:r>
      <w:r w:rsidRPr="00716D6C">
        <w:rPr>
          <w:sz w:val="24"/>
          <w:szCs w:val="24"/>
        </w:rPr>
        <w:fldChar w:fldCharType="end"/>
      </w:r>
      <w:r w:rsidRPr="00716D6C">
        <w:rPr>
          <w:sz w:val="24"/>
          <w:szCs w:val="24"/>
        </w:rPr>
        <w:t>:  Cropped Image</w:t>
      </w:r>
    </w:p>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Default="00716D6C" w:rsidP="00716D6C"/>
    <w:p w:rsidR="00716D6C" w:rsidRPr="00716D6C" w:rsidRDefault="00716D6C" w:rsidP="00716D6C">
      <w:bookmarkStart w:id="0" w:name="_GoBack"/>
      <w:bookmarkEnd w:id="0"/>
    </w:p>
    <w:p w:rsidR="00CC77B7" w:rsidRPr="00716D6C" w:rsidRDefault="000B390D">
      <w:pPr>
        <w:rPr>
          <w:sz w:val="24"/>
          <w:szCs w:val="24"/>
        </w:rPr>
      </w:pPr>
      <w:r w:rsidRPr="00716D6C">
        <w:rPr>
          <w:sz w:val="24"/>
          <w:szCs w:val="24"/>
        </w:rPr>
        <w:lastRenderedPageBreak/>
        <w:t>[1</w:t>
      </w:r>
      <w:proofErr w:type="gramStart"/>
      <w:r w:rsidRPr="00716D6C">
        <w:rPr>
          <w:sz w:val="24"/>
          <w:szCs w:val="24"/>
        </w:rPr>
        <w:t xml:space="preserve">]  </w:t>
      </w:r>
      <w:r w:rsidRPr="00716D6C">
        <w:rPr>
          <w:sz w:val="24"/>
          <w:szCs w:val="24"/>
        </w:rPr>
        <w:t>Engineering</w:t>
      </w:r>
      <w:proofErr w:type="gramEnd"/>
      <w:r w:rsidRPr="00716D6C">
        <w:rPr>
          <w:sz w:val="24"/>
          <w:szCs w:val="24"/>
        </w:rPr>
        <w:t xml:space="preserve"> </w:t>
      </w:r>
      <w:proofErr w:type="spellStart"/>
      <w:r w:rsidRPr="00716D6C">
        <w:rPr>
          <w:sz w:val="24"/>
          <w:szCs w:val="24"/>
        </w:rPr>
        <w:t>ToolBox</w:t>
      </w:r>
      <w:proofErr w:type="spellEnd"/>
      <w:r w:rsidRPr="00716D6C">
        <w:rPr>
          <w:sz w:val="24"/>
          <w:szCs w:val="24"/>
        </w:rPr>
        <w:t>, (2004). </w:t>
      </w:r>
      <w:r w:rsidRPr="00716D6C">
        <w:rPr>
          <w:i/>
          <w:iCs/>
          <w:sz w:val="24"/>
          <w:szCs w:val="24"/>
        </w:rPr>
        <w:t>Laminar, Transitional or Turbulent Flow</w:t>
      </w:r>
      <w:r w:rsidRPr="00716D6C">
        <w:rPr>
          <w:sz w:val="24"/>
          <w:szCs w:val="24"/>
        </w:rPr>
        <w:t>. [</w:t>
      </w:r>
      <w:proofErr w:type="gramStart"/>
      <w:r w:rsidRPr="00716D6C">
        <w:rPr>
          <w:sz w:val="24"/>
          <w:szCs w:val="24"/>
        </w:rPr>
        <w:t>online</w:t>
      </w:r>
      <w:proofErr w:type="gramEnd"/>
      <w:r w:rsidRPr="00716D6C">
        <w:rPr>
          <w:sz w:val="24"/>
          <w:szCs w:val="24"/>
        </w:rPr>
        <w:t xml:space="preserve">] Available at: </w:t>
      </w:r>
      <w:hyperlink r:id="rId11" w:history="1">
        <w:r w:rsidRPr="00716D6C">
          <w:rPr>
            <w:rStyle w:val="Hyperlink"/>
            <w:sz w:val="24"/>
            <w:szCs w:val="24"/>
          </w:rPr>
          <w:t>https://www.engineeringtoolbox.com/laminar-transitional-turbulent-flow-d_577.html</w:t>
        </w:r>
      </w:hyperlink>
    </w:p>
    <w:p w:rsidR="00CC77B7" w:rsidRPr="00716D6C" w:rsidRDefault="000B390D">
      <w:pPr>
        <w:rPr>
          <w:sz w:val="24"/>
          <w:szCs w:val="24"/>
        </w:rPr>
      </w:pPr>
      <w:r w:rsidRPr="00716D6C">
        <w:rPr>
          <w:sz w:val="24"/>
          <w:szCs w:val="24"/>
        </w:rPr>
        <w:t>[2</w:t>
      </w:r>
      <w:proofErr w:type="gramStart"/>
      <w:r w:rsidRPr="00716D6C">
        <w:rPr>
          <w:sz w:val="24"/>
          <w:szCs w:val="24"/>
        </w:rPr>
        <w:t xml:space="preserve">]  </w:t>
      </w:r>
      <w:r w:rsidRPr="00716D6C">
        <w:rPr>
          <w:sz w:val="24"/>
          <w:szCs w:val="24"/>
        </w:rPr>
        <w:t>Engineering</w:t>
      </w:r>
      <w:proofErr w:type="gramEnd"/>
      <w:r w:rsidRPr="00716D6C">
        <w:rPr>
          <w:sz w:val="24"/>
          <w:szCs w:val="24"/>
        </w:rPr>
        <w:t xml:space="preserve"> </w:t>
      </w:r>
      <w:proofErr w:type="spellStart"/>
      <w:r w:rsidRPr="00716D6C">
        <w:rPr>
          <w:sz w:val="24"/>
          <w:szCs w:val="24"/>
        </w:rPr>
        <w:t>ToolBox</w:t>
      </w:r>
      <w:proofErr w:type="spellEnd"/>
      <w:r w:rsidRPr="00716D6C">
        <w:rPr>
          <w:sz w:val="24"/>
          <w:szCs w:val="24"/>
        </w:rPr>
        <w:t>, (2003). </w:t>
      </w:r>
      <w:r w:rsidRPr="00716D6C">
        <w:rPr>
          <w:i/>
          <w:iCs/>
          <w:sz w:val="24"/>
          <w:szCs w:val="24"/>
        </w:rPr>
        <w:t>Reynolds Number</w:t>
      </w:r>
      <w:r w:rsidRPr="00716D6C">
        <w:rPr>
          <w:sz w:val="24"/>
          <w:szCs w:val="24"/>
        </w:rPr>
        <w:t>. [</w:t>
      </w:r>
      <w:proofErr w:type="gramStart"/>
      <w:r w:rsidRPr="00716D6C">
        <w:rPr>
          <w:sz w:val="24"/>
          <w:szCs w:val="24"/>
        </w:rPr>
        <w:t>online</w:t>
      </w:r>
      <w:proofErr w:type="gramEnd"/>
      <w:r w:rsidRPr="00716D6C">
        <w:rPr>
          <w:sz w:val="24"/>
          <w:szCs w:val="24"/>
        </w:rPr>
        <w:t>] Available at: https://www.engineeringtoolbox.com/reynolds-number-d_237.html</w:t>
      </w:r>
    </w:p>
    <w:p w:rsidR="00CC77B7" w:rsidRPr="00716D6C" w:rsidRDefault="00B46EAB">
      <w:pPr>
        <w:rPr>
          <w:sz w:val="24"/>
          <w:szCs w:val="24"/>
        </w:rPr>
      </w:pPr>
      <w:r w:rsidRPr="00716D6C">
        <w:rPr>
          <w:sz w:val="24"/>
          <w:szCs w:val="24"/>
        </w:rPr>
        <w:t xml:space="preserve">[3] </w:t>
      </w:r>
      <w:hyperlink r:id="rId12" w:history="1">
        <w:r w:rsidRPr="00716D6C">
          <w:rPr>
            <w:rStyle w:val="Hyperlink"/>
            <w:sz w:val="24"/>
            <w:szCs w:val="24"/>
          </w:rPr>
          <w:t>https://www.cfdsupport.com/OpenFOAM-Training-by-C</w:t>
        </w:r>
        <w:r w:rsidRPr="00716D6C">
          <w:rPr>
            <w:rStyle w:val="Hyperlink"/>
            <w:sz w:val="24"/>
            <w:szCs w:val="24"/>
          </w:rPr>
          <w:t>F</w:t>
        </w:r>
        <w:r w:rsidRPr="00716D6C">
          <w:rPr>
            <w:rStyle w:val="Hyperlink"/>
            <w:sz w:val="24"/>
            <w:szCs w:val="24"/>
          </w:rPr>
          <w:t>D-Support/node275.html</w:t>
        </w:r>
      </w:hyperlink>
    </w:p>
    <w:p w:rsidR="00B46EAB" w:rsidRPr="00716D6C" w:rsidRDefault="00B46EAB">
      <w:pPr>
        <w:rPr>
          <w:sz w:val="24"/>
          <w:szCs w:val="24"/>
        </w:rPr>
      </w:pPr>
    </w:p>
    <w:sectPr w:rsidR="00B46EAB" w:rsidRPr="00716D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7B7"/>
    <w:rsid w:val="00065C6F"/>
    <w:rsid w:val="000B390D"/>
    <w:rsid w:val="0012512B"/>
    <w:rsid w:val="00165379"/>
    <w:rsid w:val="0016790B"/>
    <w:rsid w:val="002B1FF7"/>
    <w:rsid w:val="005D602B"/>
    <w:rsid w:val="00641375"/>
    <w:rsid w:val="00716D6C"/>
    <w:rsid w:val="008C588D"/>
    <w:rsid w:val="00974BA4"/>
    <w:rsid w:val="00A53B21"/>
    <w:rsid w:val="00AC1851"/>
    <w:rsid w:val="00B2399D"/>
    <w:rsid w:val="00B46EAB"/>
    <w:rsid w:val="00BC031B"/>
    <w:rsid w:val="00BD3E87"/>
    <w:rsid w:val="00C266F0"/>
    <w:rsid w:val="00C96ACB"/>
    <w:rsid w:val="00CC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D95C9B4-68C8-43AD-B586-1C45A182A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77B7"/>
    <w:pPr>
      <w:pBdr>
        <w:top w:val="nil"/>
        <w:left w:val="nil"/>
        <w:bottom w:val="nil"/>
        <w:right w:val="nil"/>
        <w:between w:val="nil"/>
      </w:pBdr>
      <w:spacing w:after="0" w:line="276" w:lineRule="auto"/>
    </w:pPr>
    <w:rPr>
      <w:rFonts w:ascii="Arial" w:eastAsia="Arial" w:hAnsi="Arial" w:cs="Arial"/>
      <w:color w:val="00000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77B7"/>
    <w:rPr>
      <w:color w:val="0563C1" w:themeColor="hyperlink"/>
      <w:u w:val="single"/>
    </w:rPr>
  </w:style>
  <w:style w:type="paragraph" w:styleId="Caption">
    <w:name w:val="caption"/>
    <w:basedOn w:val="Normal"/>
    <w:next w:val="Normal"/>
    <w:uiPriority w:val="35"/>
    <w:unhideWhenUsed/>
    <w:qFormat/>
    <w:rsid w:val="00CC77B7"/>
    <w:pPr>
      <w:spacing w:after="200" w:line="240" w:lineRule="auto"/>
    </w:pPr>
    <w:rPr>
      <w:i/>
      <w:iCs/>
      <w:color w:val="44546A" w:themeColor="text2"/>
      <w:sz w:val="18"/>
      <w:szCs w:val="18"/>
    </w:rPr>
  </w:style>
  <w:style w:type="table" w:styleId="TableGrid">
    <w:name w:val="Table Grid"/>
    <w:basedOn w:val="TableNormal"/>
    <w:uiPriority w:val="39"/>
    <w:rsid w:val="00974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39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fdsupport.com/OpenFOAM-Training-by-CFD-Support/node275.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engineeringtoolbox.com/laminar-transitional-turbulent-flow-d_577.html"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D66E8-A6AE-4089-8C01-753649A5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5</Pages>
  <Words>603</Words>
  <Characters>2949</Characters>
  <Application>Microsoft Office Word</Application>
  <DocSecurity>0</DocSecurity>
  <Lines>70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dc:creator>
  <cp:keywords/>
  <dc:description/>
  <cp:lastModifiedBy>Stephen</cp:lastModifiedBy>
  <cp:revision>11</cp:revision>
  <dcterms:created xsi:type="dcterms:W3CDTF">2018-03-01T19:23:00Z</dcterms:created>
  <dcterms:modified xsi:type="dcterms:W3CDTF">2018-03-02T16:17:00Z</dcterms:modified>
</cp:coreProperties>
</file>