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E39CE" w:rsidRDefault="00D86964" w:rsidP="00CB54A2">
      <w:pPr>
        <w:pStyle w:val="MEMSTITLE"/>
      </w:pPr>
      <w:r>
        <w:t>team second</w:t>
      </w:r>
      <w:r w:rsidR="00225FD0">
        <w:t xml:space="preserve"> </w:t>
      </w:r>
      <w:r>
        <w:t>Image – food coloring mixing around sphere</w:t>
      </w:r>
    </w:p>
    <w:p w:rsidR="00D10F94" w:rsidRPr="00580382" w:rsidRDefault="00D10F94" w:rsidP="00EE17CB">
      <w:pPr>
        <w:pStyle w:val="MEMSTITLE"/>
      </w:pPr>
    </w:p>
    <w:p w:rsidR="009E39CE" w:rsidRDefault="009E39CE" w:rsidP="009E39CE">
      <w:pPr>
        <w:pStyle w:val="MEMSAuthor"/>
        <w:rPr>
          <w:vertAlign w:val="superscript"/>
        </w:rPr>
      </w:pPr>
      <w:r>
        <w:t>J</w:t>
      </w:r>
      <w:r w:rsidR="00F73F3E" w:rsidRPr="00F73F3E">
        <w:rPr>
          <w:sz w:val="22"/>
        </w:rPr>
        <w:t>.</w:t>
      </w:r>
      <w:r>
        <w:t xml:space="preserve"> Julian</w:t>
      </w:r>
      <w:r w:rsidRPr="00E721AA">
        <w:rPr>
          <w:vertAlign w:val="superscript"/>
        </w:rPr>
        <w:t>1</w:t>
      </w:r>
    </w:p>
    <w:p w:rsidR="009E39CE" w:rsidRPr="00E721AA" w:rsidRDefault="009E39CE" w:rsidP="009E39CE">
      <w:pPr>
        <w:pStyle w:val="MEMSAuthor"/>
      </w:pPr>
      <w:r w:rsidRPr="00E721AA">
        <w:rPr>
          <w:vertAlign w:val="superscript"/>
        </w:rPr>
        <w:t>1</w:t>
      </w:r>
      <w:r>
        <w:t>The University of Colorado Mechanical Engineering-Master’s Program, Boulder, Colorado, USA</w:t>
      </w:r>
    </w:p>
    <w:p w:rsidR="00EE17CB" w:rsidRPr="00E721AA" w:rsidRDefault="00EE17CB">
      <w:pPr>
        <w:widowControl w:val="0"/>
        <w:autoSpaceDE w:val="0"/>
        <w:autoSpaceDN w:val="0"/>
        <w:adjustRightInd w:val="0"/>
        <w:rPr>
          <w:rFonts w:ascii="Times New Roman" w:eastAsia="Times New Roman" w:hAnsi="Times New Roman"/>
          <w:b/>
        </w:rPr>
      </w:pPr>
    </w:p>
    <w:p w:rsidR="00EE17CB" w:rsidRPr="00E721AA" w:rsidRDefault="00EE17CB">
      <w:pPr>
        <w:pStyle w:val="Heading2"/>
        <w:rPr>
          <w:rFonts w:ascii="Times New Roman" w:hAnsi="Times New Roman"/>
        </w:rPr>
        <w:sectPr w:rsidR="00EE17CB" w:rsidRPr="00E721AA" w:rsidSect="00EE17CB">
          <w:pgSz w:w="12240" w:h="15840"/>
          <w:pgMar w:top="1080" w:right="1080" w:bottom="1440" w:left="1080" w:header="720" w:footer="720" w:gutter="0"/>
          <w:cols w:space="720"/>
          <w:noEndnote/>
        </w:sectPr>
      </w:pPr>
    </w:p>
    <w:p w:rsidR="00D81BC6" w:rsidRDefault="00D86964" w:rsidP="00A034E0">
      <w:pPr>
        <w:pStyle w:val="MEMSSectionHeading"/>
        <w:jc w:val="center"/>
        <w:rPr>
          <w:sz w:val="22"/>
          <w:szCs w:val="22"/>
        </w:rPr>
      </w:pPr>
      <w:r w:rsidRPr="00D86964">
        <w:rPr>
          <w:noProof/>
          <w:sz w:val="22"/>
          <w:szCs w:val="22"/>
        </w:rPr>
        <w:lastRenderedPageBreak/>
        <w:drawing>
          <wp:inline distT="0" distB="0" distL="0" distR="0">
            <wp:extent cx="2642223" cy="1761482"/>
            <wp:effectExtent l="0" t="0" r="6350" b="0"/>
            <wp:docPr id="2" name="Picture 2" descr="C:\Users\atvdr\OneDrive\Documents\Flow Vis\James Julian_Team 5 Second 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tvdr\OneDrive\Documents\Flow Vis\James Julian_Team 5 Second Updated.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653289" cy="1768860"/>
                    </a:xfrm>
                    <a:prstGeom prst="rect">
                      <a:avLst/>
                    </a:prstGeom>
                    <a:noFill/>
                    <a:ln>
                      <a:noFill/>
                    </a:ln>
                  </pic:spPr>
                </pic:pic>
              </a:graphicData>
            </a:graphic>
          </wp:inline>
        </w:drawing>
      </w:r>
    </w:p>
    <w:p w:rsidR="00D81BC6" w:rsidRDefault="00D81BC6" w:rsidP="007A5835">
      <w:pPr>
        <w:pStyle w:val="MEMSSectionHeading"/>
        <w:rPr>
          <w:sz w:val="22"/>
          <w:szCs w:val="22"/>
        </w:rPr>
      </w:pPr>
    </w:p>
    <w:p w:rsidR="00EE17CB" w:rsidRPr="00C65E93" w:rsidRDefault="00EE17CB" w:rsidP="007A5835">
      <w:pPr>
        <w:pStyle w:val="MEMSSectionHeading"/>
        <w:rPr>
          <w:sz w:val="22"/>
          <w:szCs w:val="22"/>
        </w:rPr>
      </w:pPr>
      <w:r w:rsidRPr="00C65E93">
        <w:rPr>
          <w:sz w:val="22"/>
          <w:szCs w:val="22"/>
        </w:rPr>
        <w:t>Abstract</w:t>
      </w:r>
    </w:p>
    <w:p w:rsidR="00EE17CB" w:rsidRPr="00C65E93" w:rsidRDefault="002A6138" w:rsidP="00EE17CB">
      <w:pPr>
        <w:pStyle w:val="MEMSTextbody"/>
        <w:rPr>
          <w:sz w:val="22"/>
          <w:szCs w:val="22"/>
        </w:rPr>
      </w:pPr>
      <w:r w:rsidRPr="00C65E93">
        <w:rPr>
          <w:sz w:val="22"/>
          <w:szCs w:val="22"/>
        </w:rPr>
        <w:t>In this</w:t>
      </w:r>
      <w:r w:rsidR="00EE17CB" w:rsidRPr="00C65E93">
        <w:rPr>
          <w:sz w:val="22"/>
          <w:szCs w:val="22"/>
        </w:rPr>
        <w:t xml:space="preserve"> paper </w:t>
      </w:r>
      <w:r w:rsidRPr="00C65E93">
        <w:rPr>
          <w:sz w:val="22"/>
          <w:szCs w:val="22"/>
        </w:rPr>
        <w:t>we shall look at</w:t>
      </w:r>
      <w:r w:rsidR="00545BE9" w:rsidRPr="00C65E93">
        <w:rPr>
          <w:sz w:val="22"/>
          <w:szCs w:val="22"/>
        </w:rPr>
        <w:t xml:space="preserve"> how the use of </w:t>
      </w:r>
      <w:r w:rsidR="009B01AD" w:rsidRPr="00C65E93">
        <w:rPr>
          <w:sz w:val="22"/>
          <w:szCs w:val="22"/>
        </w:rPr>
        <w:t xml:space="preserve">a </w:t>
      </w:r>
      <w:r w:rsidR="007465DB">
        <w:rPr>
          <w:sz w:val="22"/>
          <w:szCs w:val="22"/>
        </w:rPr>
        <w:t>food coloring and water</w:t>
      </w:r>
      <w:r w:rsidR="00EB420F">
        <w:rPr>
          <w:sz w:val="22"/>
          <w:szCs w:val="22"/>
        </w:rPr>
        <w:t xml:space="preserve"> was used in </w:t>
      </w:r>
      <w:r w:rsidR="009B01AD" w:rsidRPr="00C65E93">
        <w:rPr>
          <w:sz w:val="22"/>
          <w:szCs w:val="22"/>
        </w:rPr>
        <w:t>conjunction with a</w:t>
      </w:r>
      <w:r w:rsidR="007465DB">
        <w:rPr>
          <w:sz w:val="22"/>
          <w:szCs w:val="22"/>
        </w:rPr>
        <w:t xml:space="preserve"> sphere made up of sand</w:t>
      </w:r>
      <w:r w:rsidR="005324AC">
        <w:rPr>
          <w:sz w:val="22"/>
          <w:szCs w:val="22"/>
        </w:rPr>
        <w:t xml:space="preserve"> was used to create the image above</w:t>
      </w:r>
      <w:r w:rsidR="00EB420F">
        <w:rPr>
          <w:sz w:val="22"/>
          <w:szCs w:val="22"/>
        </w:rPr>
        <w:t xml:space="preserve">. </w:t>
      </w:r>
      <w:r w:rsidR="00C65E93">
        <w:rPr>
          <w:sz w:val="22"/>
          <w:szCs w:val="22"/>
        </w:rPr>
        <w:t xml:space="preserve">The overall desired result was to successfully capture </w:t>
      </w:r>
      <w:r w:rsidR="00EB420F">
        <w:rPr>
          <w:sz w:val="22"/>
          <w:szCs w:val="22"/>
        </w:rPr>
        <w:t xml:space="preserve">the </w:t>
      </w:r>
      <w:r w:rsidR="005324AC">
        <w:rPr>
          <w:sz w:val="22"/>
          <w:szCs w:val="22"/>
        </w:rPr>
        <w:t>mixing</w:t>
      </w:r>
      <w:r w:rsidR="00EB420F">
        <w:rPr>
          <w:sz w:val="22"/>
          <w:szCs w:val="22"/>
        </w:rPr>
        <w:t xml:space="preserve"> of the fo</w:t>
      </w:r>
      <w:r w:rsidR="005324AC">
        <w:rPr>
          <w:sz w:val="22"/>
          <w:szCs w:val="22"/>
        </w:rPr>
        <w:t>od coloring around the sphere</w:t>
      </w:r>
      <w:r w:rsidR="00EB420F">
        <w:rPr>
          <w:sz w:val="22"/>
          <w:szCs w:val="22"/>
        </w:rPr>
        <w:t xml:space="preserve">. </w:t>
      </w:r>
      <w:r w:rsidR="009B01AD" w:rsidRPr="00C65E93">
        <w:rPr>
          <w:sz w:val="22"/>
          <w:szCs w:val="22"/>
        </w:rPr>
        <w:t>There were several conditions that improved the overall quality of the pict</w:t>
      </w:r>
      <w:r w:rsidR="00EB420F">
        <w:rPr>
          <w:sz w:val="22"/>
          <w:szCs w:val="22"/>
        </w:rPr>
        <w:t xml:space="preserve">ure including the low levels of </w:t>
      </w:r>
      <w:r w:rsidR="005324AC">
        <w:rPr>
          <w:sz w:val="22"/>
          <w:szCs w:val="22"/>
        </w:rPr>
        <w:t>fluid</w:t>
      </w:r>
      <w:r w:rsidR="00EB420F">
        <w:rPr>
          <w:sz w:val="22"/>
          <w:szCs w:val="22"/>
        </w:rPr>
        <w:t xml:space="preserve"> flow that would’ve disrupted the flowing process of the </w:t>
      </w:r>
      <w:r w:rsidR="005324AC">
        <w:rPr>
          <w:sz w:val="22"/>
          <w:szCs w:val="22"/>
        </w:rPr>
        <w:t>food coloring</w:t>
      </w:r>
      <w:r w:rsidR="00EB420F">
        <w:rPr>
          <w:sz w:val="22"/>
          <w:szCs w:val="22"/>
        </w:rPr>
        <w:t xml:space="preserve"> </w:t>
      </w:r>
      <w:r w:rsidR="009B01AD" w:rsidRPr="00C65E93">
        <w:rPr>
          <w:sz w:val="22"/>
          <w:szCs w:val="22"/>
        </w:rPr>
        <w:t xml:space="preserve">as well as the use of </w:t>
      </w:r>
      <w:r w:rsidR="00EB420F">
        <w:rPr>
          <w:sz w:val="22"/>
          <w:szCs w:val="22"/>
        </w:rPr>
        <w:t>diffused light in the background.</w:t>
      </w:r>
      <w:r w:rsidR="00E80193" w:rsidRPr="00C65E93">
        <w:rPr>
          <w:sz w:val="22"/>
          <w:szCs w:val="22"/>
        </w:rPr>
        <w:t xml:space="preserve"> </w:t>
      </w:r>
    </w:p>
    <w:p w:rsidR="00EE17CB" w:rsidRPr="00C65E93" w:rsidRDefault="00EE17CB" w:rsidP="007A5835">
      <w:pPr>
        <w:pStyle w:val="MEMSSectionHeading"/>
        <w:rPr>
          <w:sz w:val="22"/>
          <w:szCs w:val="22"/>
        </w:rPr>
      </w:pPr>
    </w:p>
    <w:p w:rsidR="00EE17CB" w:rsidRPr="00C65E93" w:rsidRDefault="000B3CFF" w:rsidP="00EE17CB">
      <w:pPr>
        <w:pStyle w:val="MEMSSub-SectionHeading"/>
        <w:rPr>
          <w:sz w:val="22"/>
          <w:szCs w:val="22"/>
        </w:rPr>
      </w:pPr>
      <w:r w:rsidRPr="00C65E93">
        <w:rPr>
          <w:sz w:val="22"/>
          <w:szCs w:val="22"/>
        </w:rPr>
        <w:t>Flow Visualization</w:t>
      </w:r>
    </w:p>
    <w:p w:rsidR="00BB5BF8" w:rsidRPr="00C65E93" w:rsidRDefault="000B3CFF" w:rsidP="007A5835">
      <w:pPr>
        <w:pStyle w:val="MEMSTextbody"/>
        <w:rPr>
          <w:sz w:val="22"/>
          <w:szCs w:val="22"/>
        </w:rPr>
      </w:pPr>
      <w:r w:rsidRPr="00C65E93">
        <w:rPr>
          <w:sz w:val="22"/>
          <w:szCs w:val="22"/>
        </w:rPr>
        <w:t xml:space="preserve">The use of dynamic motion in photographs has always been interesting to people. This </w:t>
      </w:r>
      <w:r w:rsidR="00D0741D" w:rsidRPr="00C65E93">
        <w:rPr>
          <w:sz w:val="22"/>
          <w:szCs w:val="22"/>
        </w:rPr>
        <w:t>could possibly be</w:t>
      </w:r>
      <w:r w:rsidRPr="00C65E93">
        <w:rPr>
          <w:sz w:val="22"/>
          <w:szCs w:val="22"/>
        </w:rPr>
        <w:t xml:space="preserve"> due to the fact that the inherent qualities of a </w:t>
      </w:r>
      <w:r w:rsidR="00AA29A7" w:rsidRPr="00C65E93">
        <w:rPr>
          <w:sz w:val="22"/>
          <w:szCs w:val="22"/>
        </w:rPr>
        <w:t xml:space="preserve">still image of a flowing process lends to the imagination of the viewer in such a manner as to make him or her feel like the picture is moving. </w:t>
      </w:r>
      <w:r w:rsidR="00D0741D" w:rsidRPr="00C65E93">
        <w:rPr>
          <w:sz w:val="22"/>
          <w:szCs w:val="22"/>
        </w:rPr>
        <w:t>Flow visualization is the process of making the physics of fluid flows (gases, liquids) visible [1]. In this paper we wil</w:t>
      </w:r>
      <w:r w:rsidR="00654223" w:rsidRPr="00C65E93">
        <w:rPr>
          <w:sz w:val="22"/>
          <w:szCs w:val="22"/>
        </w:rPr>
        <w:t>l explore how</w:t>
      </w:r>
      <w:r w:rsidR="00D81BC6">
        <w:rPr>
          <w:sz w:val="22"/>
          <w:szCs w:val="22"/>
        </w:rPr>
        <w:t xml:space="preserve"> a still image of </w:t>
      </w:r>
      <w:r w:rsidR="00D86964">
        <w:rPr>
          <w:sz w:val="22"/>
          <w:szCs w:val="22"/>
        </w:rPr>
        <w:t xml:space="preserve">a food coloring mixing with water over a solid sphere </w:t>
      </w:r>
      <w:r w:rsidR="00742B9B">
        <w:rPr>
          <w:sz w:val="22"/>
          <w:szCs w:val="22"/>
        </w:rPr>
        <w:t>can be</w:t>
      </w:r>
      <w:r w:rsidR="00D81BC6">
        <w:rPr>
          <w:sz w:val="22"/>
          <w:szCs w:val="22"/>
        </w:rPr>
        <w:t xml:space="preserve"> represent</w:t>
      </w:r>
      <w:r w:rsidR="00742B9B">
        <w:rPr>
          <w:sz w:val="22"/>
          <w:szCs w:val="22"/>
        </w:rPr>
        <w:t>ed</w:t>
      </w:r>
      <w:r w:rsidR="00D81BC6">
        <w:rPr>
          <w:sz w:val="22"/>
          <w:szCs w:val="22"/>
        </w:rPr>
        <w:t xml:space="preserve"> </w:t>
      </w:r>
      <w:r w:rsidR="00742B9B">
        <w:rPr>
          <w:sz w:val="22"/>
          <w:szCs w:val="22"/>
        </w:rPr>
        <w:t>i</w:t>
      </w:r>
      <w:r w:rsidR="00D81BC6">
        <w:rPr>
          <w:sz w:val="22"/>
          <w:szCs w:val="22"/>
        </w:rPr>
        <w:t xml:space="preserve">n such a way </w:t>
      </w:r>
      <w:r w:rsidR="00742B9B">
        <w:rPr>
          <w:sz w:val="22"/>
          <w:szCs w:val="22"/>
        </w:rPr>
        <w:t xml:space="preserve">as </w:t>
      </w:r>
      <w:r w:rsidR="00D81BC6">
        <w:rPr>
          <w:sz w:val="22"/>
          <w:szCs w:val="22"/>
        </w:rPr>
        <w:t xml:space="preserve">to display the flowing inherent dynamic nature of </w:t>
      </w:r>
      <w:r w:rsidR="00D86964">
        <w:rPr>
          <w:sz w:val="22"/>
          <w:szCs w:val="22"/>
        </w:rPr>
        <w:t>mixing fluids</w:t>
      </w:r>
      <w:r w:rsidR="00D81BC6">
        <w:rPr>
          <w:sz w:val="22"/>
          <w:szCs w:val="22"/>
        </w:rPr>
        <w:t>.</w:t>
      </w:r>
    </w:p>
    <w:p w:rsidR="00B762EB" w:rsidRPr="00C65E93" w:rsidRDefault="00B762EB" w:rsidP="007A5835">
      <w:pPr>
        <w:pStyle w:val="MEMSTextbody"/>
        <w:rPr>
          <w:sz w:val="22"/>
          <w:szCs w:val="22"/>
        </w:rPr>
      </w:pPr>
    </w:p>
    <w:p w:rsidR="00B762EB" w:rsidRPr="00C65E93" w:rsidRDefault="00A034E0" w:rsidP="00B762EB">
      <w:pPr>
        <w:pStyle w:val="MEMSSub-SectionHeading"/>
        <w:rPr>
          <w:sz w:val="22"/>
          <w:szCs w:val="22"/>
        </w:rPr>
      </w:pPr>
      <w:r>
        <w:rPr>
          <w:sz w:val="22"/>
          <w:szCs w:val="22"/>
        </w:rPr>
        <w:t>Food Coloring</w:t>
      </w:r>
    </w:p>
    <w:p w:rsidR="00EE17CB" w:rsidRDefault="00876256" w:rsidP="00EE17CB">
      <w:pPr>
        <w:widowControl w:val="0"/>
        <w:autoSpaceDE w:val="0"/>
        <w:autoSpaceDN w:val="0"/>
        <w:adjustRightInd w:val="0"/>
        <w:ind w:firstLine="360"/>
        <w:jc w:val="both"/>
        <w:rPr>
          <w:rFonts w:ascii="Times New Roman" w:eastAsia="Times New Roman" w:hAnsi="Times New Roman"/>
          <w:sz w:val="22"/>
          <w:szCs w:val="22"/>
        </w:rPr>
      </w:pPr>
      <w:r>
        <w:rPr>
          <w:rFonts w:ascii="Times New Roman" w:eastAsia="Times New Roman" w:hAnsi="Times New Roman"/>
          <w:sz w:val="22"/>
          <w:szCs w:val="22"/>
        </w:rPr>
        <w:t xml:space="preserve">Food colors are used in a large number of applications that range from changing the color of food to </w:t>
      </w:r>
      <w:r w:rsidR="00B94AAF">
        <w:rPr>
          <w:rFonts w:ascii="Times New Roman" w:eastAsia="Times New Roman" w:hAnsi="Times New Roman"/>
          <w:sz w:val="22"/>
          <w:szCs w:val="22"/>
        </w:rPr>
        <w:t>making your own lava lamp. With the large majority of applications being used for entertainment in th</w:t>
      </w:r>
      <w:r w:rsidR="00B779BD">
        <w:rPr>
          <w:rFonts w:ascii="Times New Roman" w:eastAsia="Times New Roman" w:hAnsi="Times New Roman"/>
          <w:sz w:val="22"/>
          <w:szCs w:val="22"/>
        </w:rPr>
        <w:t>e commercial market. F</w:t>
      </w:r>
      <w:r w:rsidR="00B94AAF">
        <w:rPr>
          <w:rFonts w:ascii="Times New Roman" w:eastAsia="Times New Roman" w:hAnsi="Times New Roman"/>
          <w:sz w:val="22"/>
          <w:szCs w:val="22"/>
        </w:rPr>
        <w:t xml:space="preserve">ood colors </w:t>
      </w:r>
      <w:r w:rsidR="00B779BD">
        <w:rPr>
          <w:rFonts w:ascii="Times New Roman" w:eastAsia="Times New Roman" w:hAnsi="Times New Roman"/>
          <w:sz w:val="22"/>
          <w:szCs w:val="22"/>
        </w:rPr>
        <w:t xml:space="preserve">can be </w:t>
      </w:r>
      <w:r w:rsidR="00B94AAF">
        <w:rPr>
          <w:rFonts w:ascii="Times New Roman" w:eastAsia="Times New Roman" w:hAnsi="Times New Roman"/>
          <w:sz w:val="22"/>
          <w:szCs w:val="22"/>
        </w:rPr>
        <w:t xml:space="preserve">made from a range of </w:t>
      </w:r>
      <w:r w:rsidR="00B779BD">
        <w:rPr>
          <w:rFonts w:ascii="Times New Roman" w:eastAsia="Times New Roman" w:hAnsi="Times New Roman"/>
          <w:sz w:val="22"/>
          <w:szCs w:val="22"/>
        </w:rPr>
        <w:t xml:space="preserve">natural </w:t>
      </w:r>
      <w:r w:rsidR="00B94AAF">
        <w:rPr>
          <w:rFonts w:ascii="Times New Roman" w:eastAsia="Times New Roman" w:hAnsi="Times New Roman"/>
          <w:sz w:val="22"/>
          <w:szCs w:val="22"/>
        </w:rPr>
        <w:t xml:space="preserve">things </w:t>
      </w:r>
      <w:r w:rsidR="00B779BD">
        <w:rPr>
          <w:rFonts w:ascii="Times New Roman" w:eastAsia="Times New Roman" w:hAnsi="Times New Roman"/>
          <w:sz w:val="22"/>
          <w:szCs w:val="22"/>
        </w:rPr>
        <w:t xml:space="preserve">from other foods, to plants, and even to insects. In </w:t>
      </w:r>
      <w:r w:rsidR="00B52D45">
        <w:rPr>
          <w:rFonts w:ascii="Times New Roman" w:eastAsia="Times New Roman" w:hAnsi="Times New Roman"/>
          <w:sz w:val="22"/>
          <w:szCs w:val="22"/>
        </w:rPr>
        <w:t>addition,</w:t>
      </w:r>
      <w:r w:rsidR="00B779BD">
        <w:rPr>
          <w:rFonts w:ascii="Times New Roman" w:eastAsia="Times New Roman" w:hAnsi="Times New Roman"/>
          <w:sz w:val="22"/>
          <w:szCs w:val="22"/>
        </w:rPr>
        <w:t xml:space="preserve"> artificial food colors can be </w:t>
      </w:r>
      <w:r w:rsidR="00B779BD">
        <w:rPr>
          <w:rFonts w:ascii="Times New Roman" w:eastAsia="Times New Roman" w:hAnsi="Times New Roman"/>
          <w:sz w:val="22"/>
          <w:szCs w:val="22"/>
        </w:rPr>
        <w:lastRenderedPageBreak/>
        <w:t xml:space="preserve">made in the lab. These types of colors are more suitable for when more exotic colors that can’t be found in nature are desired. The type of chemical structure of the food color determines the color that it changes food to. </w:t>
      </w:r>
    </w:p>
    <w:p w:rsidR="00AB5E4E" w:rsidRPr="00C65E93" w:rsidRDefault="00AB5E4E" w:rsidP="00EE17CB">
      <w:pPr>
        <w:widowControl w:val="0"/>
        <w:autoSpaceDE w:val="0"/>
        <w:autoSpaceDN w:val="0"/>
        <w:adjustRightInd w:val="0"/>
        <w:ind w:firstLine="360"/>
        <w:jc w:val="both"/>
        <w:rPr>
          <w:rFonts w:ascii="Times New Roman" w:eastAsia="Times New Roman" w:hAnsi="Times New Roman"/>
          <w:sz w:val="22"/>
          <w:szCs w:val="22"/>
        </w:rPr>
      </w:pPr>
    </w:p>
    <w:p w:rsidR="0027667A" w:rsidRPr="00C65E93" w:rsidRDefault="00425EF2" w:rsidP="00A9714D">
      <w:pPr>
        <w:widowControl w:val="0"/>
        <w:autoSpaceDE w:val="0"/>
        <w:autoSpaceDN w:val="0"/>
        <w:adjustRightInd w:val="0"/>
        <w:ind w:firstLine="360"/>
        <w:jc w:val="center"/>
        <w:rPr>
          <w:rFonts w:ascii="Times New Roman" w:eastAsia="Times New Roman" w:hAnsi="Times New Roman"/>
          <w:sz w:val="22"/>
          <w:szCs w:val="22"/>
        </w:rPr>
      </w:pPr>
      <w:r w:rsidRPr="00425EF2">
        <w:rPr>
          <w:rFonts w:ascii="Times New Roman" w:eastAsia="Times New Roman" w:hAnsi="Times New Roman"/>
          <w:noProof/>
          <w:sz w:val="22"/>
          <w:szCs w:val="22"/>
        </w:rPr>
        <w:drawing>
          <wp:inline distT="0" distB="0" distL="0" distR="0">
            <wp:extent cx="1935387" cy="454886"/>
            <wp:effectExtent l="0" t="0" r="8255" b="2540"/>
            <wp:docPr id="3" name="Picture 3" descr="C:\Users\atvdr\OneDrive\Documents\Flow Vis\1443126307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tvdr\OneDrive\Documents\Flow Vis\1443126307204.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24707" cy="499383"/>
                    </a:xfrm>
                    <a:prstGeom prst="rect">
                      <a:avLst/>
                    </a:prstGeom>
                    <a:noFill/>
                    <a:ln>
                      <a:noFill/>
                    </a:ln>
                  </pic:spPr>
                </pic:pic>
              </a:graphicData>
            </a:graphic>
          </wp:inline>
        </w:drawing>
      </w:r>
    </w:p>
    <w:p w:rsidR="0027667A" w:rsidRDefault="00425EF2" w:rsidP="0027667A">
      <w:pPr>
        <w:widowControl w:val="0"/>
        <w:autoSpaceDE w:val="0"/>
        <w:autoSpaceDN w:val="0"/>
        <w:adjustRightInd w:val="0"/>
        <w:ind w:firstLine="360"/>
        <w:jc w:val="center"/>
        <w:rPr>
          <w:rFonts w:ascii="Times New Roman" w:eastAsia="Times New Roman" w:hAnsi="Times New Roman"/>
          <w:sz w:val="22"/>
          <w:szCs w:val="22"/>
        </w:rPr>
      </w:pPr>
      <w:r>
        <w:rPr>
          <w:rFonts w:ascii="Times New Roman" w:eastAsia="Times New Roman" w:hAnsi="Times New Roman"/>
          <w:sz w:val="22"/>
          <w:szCs w:val="22"/>
        </w:rPr>
        <w:t>Figure 1: Beta-Carotene Molecule</w:t>
      </w:r>
    </w:p>
    <w:p w:rsidR="00667BE3" w:rsidRDefault="00667BE3" w:rsidP="0027667A">
      <w:pPr>
        <w:widowControl w:val="0"/>
        <w:autoSpaceDE w:val="0"/>
        <w:autoSpaceDN w:val="0"/>
        <w:adjustRightInd w:val="0"/>
        <w:ind w:firstLine="360"/>
        <w:jc w:val="center"/>
        <w:rPr>
          <w:rFonts w:ascii="Times New Roman" w:eastAsia="Times New Roman" w:hAnsi="Times New Roman"/>
          <w:sz w:val="22"/>
          <w:szCs w:val="22"/>
        </w:rPr>
      </w:pPr>
    </w:p>
    <w:p w:rsidR="00E230E7" w:rsidRDefault="00425EF2" w:rsidP="00EE17CB">
      <w:pPr>
        <w:widowControl w:val="0"/>
        <w:autoSpaceDE w:val="0"/>
        <w:autoSpaceDN w:val="0"/>
        <w:adjustRightInd w:val="0"/>
        <w:ind w:firstLine="360"/>
        <w:jc w:val="both"/>
        <w:rPr>
          <w:rFonts w:ascii="Times New Roman" w:eastAsia="Times New Roman" w:hAnsi="Times New Roman"/>
          <w:sz w:val="22"/>
          <w:szCs w:val="22"/>
        </w:rPr>
      </w:pPr>
      <w:r>
        <w:rPr>
          <w:rFonts w:ascii="Times New Roman" w:eastAsia="Times New Roman" w:hAnsi="Times New Roman"/>
          <w:sz w:val="22"/>
          <w:szCs w:val="22"/>
        </w:rPr>
        <w:t xml:space="preserve">The molecule similar to the one shown in Figure 1 can be used to create red, yellow, or an orange color. The beta-carotene molecule as shown above </w:t>
      </w:r>
      <w:r w:rsidR="00E230E7">
        <w:rPr>
          <w:rFonts w:ascii="Times New Roman" w:eastAsia="Times New Roman" w:hAnsi="Times New Roman"/>
          <w:sz w:val="22"/>
          <w:szCs w:val="22"/>
        </w:rPr>
        <w:t>is present in sweet potatoes, pumpkins, and is soluble in fat which is why it is typically added to dairy products [2]. In high enough concentrations it can be made into a red, yellow or orange colored food coloring dye.</w:t>
      </w:r>
    </w:p>
    <w:p w:rsidR="00CB1F11" w:rsidRDefault="00CB1F11" w:rsidP="00EE17CB">
      <w:pPr>
        <w:widowControl w:val="0"/>
        <w:autoSpaceDE w:val="0"/>
        <w:autoSpaceDN w:val="0"/>
        <w:adjustRightInd w:val="0"/>
        <w:ind w:firstLine="360"/>
        <w:jc w:val="both"/>
        <w:rPr>
          <w:rFonts w:ascii="Times New Roman" w:eastAsia="Times New Roman" w:hAnsi="Times New Roman"/>
          <w:sz w:val="22"/>
          <w:szCs w:val="22"/>
        </w:rPr>
      </w:pPr>
    </w:p>
    <w:p w:rsidR="00CB1F11" w:rsidRPr="00C65E93" w:rsidRDefault="00CB1F11" w:rsidP="00A9714D">
      <w:pPr>
        <w:widowControl w:val="0"/>
        <w:autoSpaceDE w:val="0"/>
        <w:autoSpaceDN w:val="0"/>
        <w:adjustRightInd w:val="0"/>
        <w:ind w:firstLine="360"/>
        <w:jc w:val="center"/>
        <w:rPr>
          <w:rFonts w:ascii="Times New Roman" w:eastAsia="Times New Roman" w:hAnsi="Times New Roman"/>
          <w:sz w:val="22"/>
          <w:szCs w:val="22"/>
        </w:rPr>
      </w:pPr>
      <w:r>
        <w:rPr>
          <w:noProof/>
        </w:rPr>
        <w:drawing>
          <wp:inline distT="0" distB="0" distL="0" distR="0">
            <wp:extent cx="1957826" cy="1028880"/>
            <wp:effectExtent l="0" t="0" r="4445" b="0"/>
            <wp:docPr id="6" name="Picture 6" descr="https://upload.wikimedia.org/wikipedia/commons/thumb/3/3a/Chlorophyll_d_structure.svg/300px-Chlorophyll_d_structur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3/3a/Chlorophyll_d_structure.svg/300px-Chlorophyll_d_structure.svg.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03996" cy="1053143"/>
                    </a:xfrm>
                    <a:prstGeom prst="rect">
                      <a:avLst/>
                    </a:prstGeom>
                    <a:noFill/>
                    <a:ln>
                      <a:noFill/>
                    </a:ln>
                  </pic:spPr>
                </pic:pic>
              </a:graphicData>
            </a:graphic>
          </wp:inline>
        </w:drawing>
      </w:r>
    </w:p>
    <w:p w:rsidR="00CB1F11" w:rsidRDefault="00CB1F11" w:rsidP="00CB1F11">
      <w:pPr>
        <w:widowControl w:val="0"/>
        <w:autoSpaceDE w:val="0"/>
        <w:autoSpaceDN w:val="0"/>
        <w:adjustRightInd w:val="0"/>
        <w:ind w:firstLine="360"/>
        <w:jc w:val="center"/>
        <w:rPr>
          <w:rFonts w:ascii="Times New Roman" w:eastAsia="Times New Roman" w:hAnsi="Times New Roman"/>
          <w:sz w:val="22"/>
          <w:szCs w:val="22"/>
        </w:rPr>
      </w:pPr>
      <w:r>
        <w:rPr>
          <w:rFonts w:ascii="Times New Roman" w:eastAsia="Times New Roman" w:hAnsi="Times New Roman"/>
          <w:sz w:val="22"/>
          <w:szCs w:val="22"/>
        </w:rPr>
        <w:t>Figure 2</w:t>
      </w:r>
      <w:r w:rsidR="00E837B0">
        <w:rPr>
          <w:rFonts w:ascii="Times New Roman" w:eastAsia="Times New Roman" w:hAnsi="Times New Roman"/>
          <w:sz w:val="22"/>
          <w:szCs w:val="22"/>
        </w:rPr>
        <w:t>: Chlorophyll</w:t>
      </w:r>
      <w:r>
        <w:rPr>
          <w:rFonts w:ascii="Times New Roman" w:eastAsia="Times New Roman" w:hAnsi="Times New Roman"/>
          <w:sz w:val="22"/>
          <w:szCs w:val="22"/>
        </w:rPr>
        <w:t xml:space="preserve"> Molecule</w:t>
      </w:r>
    </w:p>
    <w:p w:rsidR="00CB1F11" w:rsidRDefault="00CB1F11" w:rsidP="00CB1F11">
      <w:pPr>
        <w:widowControl w:val="0"/>
        <w:autoSpaceDE w:val="0"/>
        <w:autoSpaceDN w:val="0"/>
        <w:adjustRightInd w:val="0"/>
        <w:ind w:firstLine="360"/>
        <w:jc w:val="center"/>
        <w:rPr>
          <w:rFonts w:ascii="Times New Roman" w:eastAsia="Times New Roman" w:hAnsi="Times New Roman"/>
          <w:sz w:val="22"/>
          <w:szCs w:val="22"/>
        </w:rPr>
      </w:pPr>
    </w:p>
    <w:p w:rsidR="00CB1F11" w:rsidRDefault="00CB1F11" w:rsidP="00CB1F11">
      <w:pPr>
        <w:widowControl w:val="0"/>
        <w:autoSpaceDE w:val="0"/>
        <w:autoSpaceDN w:val="0"/>
        <w:adjustRightInd w:val="0"/>
        <w:ind w:firstLine="360"/>
        <w:jc w:val="both"/>
        <w:rPr>
          <w:rFonts w:ascii="Times New Roman" w:eastAsia="Times New Roman" w:hAnsi="Times New Roman"/>
          <w:sz w:val="22"/>
          <w:szCs w:val="22"/>
        </w:rPr>
      </w:pPr>
      <w:r>
        <w:rPr>
          <w:rFonts w:ascii="Times New Roman" w:eastAsia="Times New Roman" w:hAnsi="Times New Roman"/>
          <w:sz w:val="22"/>
          <w:szCs w:val="22"/>
        </w:rPr>
        <w:t xml:space="preserve">The </w:t>
      </w:r>
      <w:r w:rsidR="00B52D45">
        <w:rPr>
          <w:rFonts w:ascii="Times New Roman" w:eastAsia="Times New Roman" w:hAnsi="Times New Roman"/>
          <w:sz w:val="22"/>
          <w:szCs w:val="22"/>
        </w:rPr>
        <w:t xml:space="preserve">chlorophyll </w:t>
      </w:r>
      <w:r>
        <w:rPr>
          <w:rFonts w:ascii="Times New Roman" w:eastAsia="Times New Roman" w:hAnsi="Times New Roman"/>
          <w:sz w:val="22"/>
          <w:szCs w:val="22"/>
        </w:rPr>
        <w:t xml:space="preserve">molecule similar to the one shown in Figure </w:t>
      </w:r>
      <w:r w:rsidR="00E837B0">
        <w:rPr>
          <w:rFonts w:ascii="Times New Roman" w:eastAsia="Times New Roman" w:hAnsi="Times New Roman"/>
          <w:sz w:val="22"/>
          <w:szCs w:val="22"/>
        </w:rPr>
        <w:t>2 can be used to create a green</w:t>
      </w:r>
      <w:r>
        <w:rPr>
          <w:rFonts w:ascii="Times New Roman" w:eastAsia="Times New Roman" w:hAnsi="Times New Roman"/>
          <w:sz w:val="22"/>
          <w:szCs w:val="22"/>
        </w:rPr>
        <w:t xml:space="preserve"> color. The </w:t>
      </w:r>
      <w:r w:rsidR="00E837B0">
        <w:rPr>
          <w:rFonts w:ascii="Times New Roman" w:eastAsia="Times New Roman" w:hAnsi="Times New Roman"/>
          <w:sz w:val="22"/>
          <w:szCs w:val="22"/>
        </w:rPr>
        <w:t>chlorophyll</w:t>
      </w:r>
      <w:r>
        <w:rPr>
          <w:rFonts w:ascii="Times New Roman" w:eastAsia="Times New Roman" w:hAnsi="Times New Roman"/>
          <w:sz w:val="22"/>
          <w:szCs w:val="22"/>
        </w:rPr>
        <w:t xml:space="preserve"> molecule as shown above is present </w:t>
      </w:r>
      <w:r w:rsidR="00E837B0">
        <w:rPr>
          <w:rFonts w:ascii="Times New Roman" w:eastAsia="Times New Roman" w:hAnsi="Times New Roman"/>
          <w:sz w:val="22"/>
          <w:szCs w:val="22"/>
        </w:rPr>
        <w:t>in all green</w:t>
      </w:r>
      <w:r w:rsidR="00EE7BDB">
        <w:rPr>
          <w:rFonts w:ascii="Times New Roman" w:eastAsia="Times New Roman" w:hAnsi="Times New Roman"/>
          <w:sz w:val="22"/>
          <w:szCs w:val="22"/>
        </w:rPr>
        <w:t xml:space="preserve"> plants. This molecule absorbs and uses sunlight to create carbohydrates from carbon dioxide and water, this is commonly known as photosynthesis [2]. </w:t>
      </w:r>
      <w:r>
        <w:rPr>
          <w:rFonts w:ascii="Times New Roman" w:eastAsia="Times New Roman" w:hAnsi="Times New Roman"/>
          <w:sz w:val="22"/>
          <w:szCs w:val="22"/>
        </w:rPr>
        <w:t xml:space="preserve">In high enough concentrations it can be made into a </w:t>
      </w:r>
      <w:r w:rsidR="00EE7BDB">
        <w:rPr>
          <w:rFonts w:ascii="Times New Roman" w:eastAsia="Times New Roman" w:hAnsi="Times New Roman"/>
          <w:sz w:val="22"/>
          <w:szCs w:val="22"/>
        </w:rPr>
        <w:t>green</w:t>
      </w:r>
      <w:r>
        <w:rPr>
          <w:rFonts w:ascii="Times New Roman" w:eastAsia="Times New Roman" w:hAnsi="Times New Roman"/>
          <w:sz w:val="22"/>
          <w:szCs w:val="22"/>
        </w:rPr>
        <w:t xml:space="preserve"> colored food coloring dye.</w:t>
      </w:r>
    </w:p>
    <w:p w:rsidR="00683ADE" w:rsidRDefault="00683ADE" w:rsidP="00CB1F11">
      <w:pPr>
        <w:widowControl w:val="0"/>
        <w:autoSpaceDE w:val="0"/>
        <w:autoSpaceDN w:val="0"/>
        <w:adjustRightInd w:val="0"/>
        <w:ind w:firstLine="360"/>
        <w:jc w:val="both"/>
        <w:rPr>
          <w:rFonts w:ascii="Times New Roman" w:eastAsia="Times New Roman" w:hAnsi="Times New Roman"/>
          <w:sz w:val="22"/>
          <w:szCs w:val="22"/>
        </w:rPr>
      </w:pPr>
    </w:p>
    <w:p w:rsidR="00EE7BDB" w:rsidRPr="00C65E93" w:rsidRDefault="00683ADE" w:rsidP="00683ADE">
      <w:pPr>
        <w:widowControl w:val="0"/>
        <w:autoSpaceDE w:val="0"/>
        <w:autoSpaceDN w:val="0"/>
        <w:adjustRightInd w:val="0"/>
        <w:ind w:firstLine="360"/>
        <w:jc w:val="center"/>
        <w:rPr>
          <w:rFonts w:ascii="Times New Roman" w:eastAsia="Times New Roman" w:hAnsi="Times New Roman"/>
          <w:sz w:val="22"/>
          <w:szCs w:val="22"/>
        </w:rPr>
      </w:pPr>
      <w:r w:rsidRPr="00683ADE">
        <w:rPr>
          <w:rFonts w:ascii="Times New Roman" w:eastAsia="Times New Roman" w:hAnsi="Times New Roman"/>
          <w:noProof/>
          <w:sz w:val="22"/>
          <w:szCs w:val="22"/>
        </w:rPr>
        <w:drawing>
          <wp:inline distT="0" distB="0" distL="0" distR="0">
            <wp:extent cx="1127573" cy="811988"/>
            <wp:effectExtent l="0" t="0" r="0" b="7620"/>
            <wp:docPr id="10" name="Picture 10" descr="C:\Users\atvdr\OneDrive\Documents\Flow Vis\1443126341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tvdr\OneDrive\Documents\Flow Vis\144312634158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6209" cy="861414"/>
                    </a:xfrm>
                    <a:prstGeom prst="rect">
                      <a:avLst/>
                    </a:prstGeom>
                    <a:noFill/>
                    <a:ln>
                      <a:noFill/>
                    </a:ln>
                  </pic:spPr>
                </pic:pic>
              </a:graphicData>
            </a:graphic>
          </wp:inline>
        </w:drawing>
      </w:r>
    </w:p>
    <w:p w:rsidR="00EE7BDB" w:rsidRDefault="00A9714D" w:rsidP="00EE7BDB">
      <w:pPr>
        <w:widowControl w:val="0"/>
        <w:autoSpaceDE w:val="0"/>
        <w:autoSpaceDN w:val="0"/>
        <w:adjustRightInd w:val="0"/>
        <w:ind w:firstLine="360"/>
        <w:jc w:val="center"/>
        <w:rPr>
          <w:rFonts w:ascii="Times New Roman" w:eastAsia="Times New Roman" w:hAnsi="Times New Roman"/>
          <w:sz w:val="22"/>
          <w:szCs w:val="22"/>
        </w:rPr>
      </w:pPr>
      <w:r>
        <w:rPr>
          <w:rFonts w:ascii="Times New Roman" w:eastAsia="Times New Roman" w:hAnsi="Times New Roman"/>
          <w:sz w:val="22"/>
          <w:szCs w:val="22"/>
        </w:rPr>
        <w:t>Figure 3</w:t>
      </w:r>
      <w:r w:rsidR="00683ADE">
        <w:rPr>
          <w:rFonts w:ascii="Times New Roman" w:eastAsia="Times New Roman" w:hAnsi="Times New Roman"/>
          <w:sz w:val="22"/>
          <w:szCs w:val="22"/>
        </w:rPr>
        <w:t>: Anthocyanin</w:t>
      </w:r>
      <w:r w:rsidR="00EE7BDB">
        <w:rPr>
          <w:rFonts w:ascii="Times New Roman" w:eastAsia="Times New Roman" w:hAnsi="Times New Roman"/>
          <w:sz w:val="22"/>
          <w:szCs w:val="22"/>
        </w:rPr>
        <w:t xml:space="preserve"> Molecule</w:t>
      </w:r>
    </w:p>
    <w:p w:rsidR="00EE7BDB" w:rsidRDefault="00EE7BDB" w:rsidP="00EE7BDB">
      <w:pPr>
        <w:widowControl w:val="0"/>
        <w:autoSpaceDE w:val="0"/>
        <w:autoSpaceDN w:val="0"/>
        <w:adjustRightInd w:val="0"/>
        <w:ind w:firstLine="360"/>
        <w:jc w:val="center"/>
        <w:rPr>
          <w:rFonts w:ascii="Times New Roman" w:eastAsia="Times New Roman" w:hAnsi="Times New Roman"/>
          <w:sz w:val="22"/>
          <w:szCs w:val="22"/>
        </w:rPr>
      </w:pPr>
    </w:p>
    <w:p w:rsidR="00EE7BDB" w:rsidRDefault="00EE7BDB" w:rsidP="00EE7BDB">
      <w:pPr>
        <w:widowControl w:val="0"/>
        <w:autoSpaceDE w:val="0"/>
        <w:autoSpaceDN w:val="0"/>
        <w:adjustRightInd w:val="0"/>
        <w:ind w:firstLine="360"/>
        <w:jc w:val="both"/>
        <w:rPr>
          <w:rFonts w:ascii="Times New Roman" w:eastAsia="Times New Roman" w:hAnsi="Times New Roman"/>
          <w:sz w:val="22"/>
          <w:szCs w:val="22"/>
        </w:rPr>
      </w:pPr>
      <w:r>
        <w:rPr>
          <w:rFonts w:ascii="Times New Roman" w:eastAsia="Times New Roman" w:hAnsi="Times New Roman"/>
          <w:sz w:val="22"/>
          <w:szCs w:val="22"/>
        </w:rPr>
        <w:t xml:space="preserve">The </w:t>
      </w:r>
      <w:r w:rsidR="00B52D45">
        <w:rPr>
          <w:rFonts w:ascii="Times New Roman" w:eastAsia="Times New Roman" w:hAnsi="Times New Roman"/>
          <w:sz w:val="22"/>
          <w:szCs w:val="22"/>
        </w:rPr>
        <w:t xml:space="preserve">anthocyanin </w:t>
      </w:r>
      <w:r>
        <w:rPr>
          <w:rFonts w:ascii="Times New Roman" w:eastAsia="Times New Roman" w:hAnsi="Times New Roman"/>
          <w:sz w:val="22"/>
          <w:szCs w:val="22"/>
        </w:rPr>
        <w:t xml:space="preserve">molecule similar to the one shown in Figure </w:t>
      </w:r>
      <w:r w:rsidR="00B52D45">
        <w:rPr>
          <w:rFonts w:ascii="Times New Roman" w:eastAsia="Times New Roman" w:hAnsi="Times New Roman"/>
          <w:sz w:val="22"/>
          <w:szCs w:val="22"/>
        </w:rPr>
        <w:t>3</w:t>
      </w:r>
      <w:r>
        <w:rPr>
          <w:rFonts w:ascii="Times New Roman" w:eastAsia="Times New Roman" w:hAnsi="Times New Roman"/>
          <w:sz w:val="22"/>
          <w:szCs w:val="22"/>
        </w:rPr>
        <w:t xml:space="preserve"> can be used to create a </w:t>
      </w:r>
      <w:r w:rsidR="00B52D45">
        <w:rPr>
          <w:rFonts w:ascii="Times New Roman" w:eastAsia="Times New Roman" w:hAnsi="Times New Roman"/>
          <w:sz w:val="22"/>
          <w:szCs w:val="22"/>
        </w:rPr>
        <w:t>blue</w:t>
      </w:r>
      <w:r>
        <w:rPr>
          <w:rFonts w:ascii="Times New Roman" w:eastAsia="Times New Roman" w:hAnsi="Times New Roman"/>
          <w:sz w:val="22"/>
          <w:szCs w:val="22"/>
        </w:rPr>
        <w:t xml:space="preserve"> color. The molecule as shown above is </w:t>
      </w:r>
      <w:r w:rsidR="00B52D45">
        <w:rPr>
          <w:rFonts w:ascii="Times New Roman" w:eastAsia="Times New Roman" w:hAnsi="Times New Roman"/>
          <w:sz w:val="22"/>
          <w:szCs w:val="22"/>
        </w:rPr>
        <w:t xml:space="preserve">naturally </w:t>
      </w:r>
      <w:r>
        <w:rPr>
          <w:rFonts w:ascii="Times New Roman" w:eastAsia="Times New Roman" w:hAnsi="Times New Roman"/>
          <w:sz w:val="22"/>
          <w:szCs w:val="22"/>
        </w:rPr>
        <w:t xml:space="preserve">present in </w:t>
      </w:r>
      <w:r w:rsidR="00B52D45">
        <w:rPr>
          <w:rFonts w:ascii="Times New Roman" w:eastAsia="Times New Roman" w:hAnsi="Times New Roman"/>
          <w:sz w:val="22"/>
          <w:szCs w:val="22"/>
        </w:rPr>
        <w:t xml:space="preserve">grapes, blueberries and cranberries. More than 500 different </w:t>
      </w:r>
      <w:proofErr w:type="spellStart"/>
      <w:r w:rsidR="00B52D45">
        <w:rPr>
          <w:rFonts w:ascii="Times New Roman" w:eastAsia="Times New Roman" w:hAnsi="Times New Roman"/>
          <w:sz w:val="22"/>
          <w:szCs w:val="22"/>
        </w:rPr>
        <w:lastRenderedPageBreak/>
        <w:t>anthocyanins</w:t>
      </w:r>
      <w:proofErr w:type="spellEnd"/>
      <w:r w:rsidR="00B52D45">
        <w:rPr>
          <w:rFonts w:ascii="Times New Roman" w:eastAsia="Times New Roman" w:hAnsi="Times New Roman"/>
          <w:sz w:val="22"/>
          <w:szCs w:val="22"/>
        </w:rPr>
        <w:t xml:space="preserve"> have been isolated from plants all of which are based on a single basic core structure called the </w:t>
      </w:r>
      <w:proofErr w:type="spellStart"/>
      <w:r w:rsidR="00B52D45">
        <w:rPr>
          <w:rFonts w:ascii="Times New Roman" w:eastAsia="Times New Roman" w:hAnsi="Times New Roman"/>
          <w:sz w:val="22"/>
          <w:szCs w:val="22"/>
        </w:rPr>
        <w:t>flavylium</w:t>
      </w:r>
      <w:proofErr w:type="spellEnd"/>
      <w:r w:rsidR="00B52D45">
        <w:rPr>
          <w:rFonts w:ascii="Times New Roman" w:eastAsia="Times New Roman" w:hAnsi="Times New Roman"/>
          <w:sz w:val="22"/>
          <w:szCs w:val="22"/>
        </w:rPr>
        <w:t xml:space="preserve"> ion which can make the molecule polar and water soluble [2].</w:t>
      </w:r>
      <w:r>
        <w:rPr>
          <w:rFonts w:ascii="Times New Roman" w:eastAsia="Times New Roman" w:hAnsi="Times New Roman"/>
          <w:sz w:val="22"/>
          <w:szCs w:val="22"/>
        </w:rPr>
        <w:t xml:space="preserve"> In high enough concentrations it can be made into a </w:t>
      </w:r>
      <w:r w:rsidR="00471D8F">
        <w:rPr>
          <w:rFonts w:ascii="Times New Roman" w:eastAsia="Times New Roman" w:hAnsi="Times New Roman"/>
          <w:sz w:val="22"/>
          <w:szCs w:val="22"/>
        </w:rPr>
        <w:t>blue</w:t>
      </w:r>
      <w:r>
        <w:rPr>
          <w:rFonts w:ascii="Times New Roman" w:eastAsia="Times New Roman" w:hAnsi="Times New Roman"/>
          <w:sz w:val="22"/>
          <w:szCs w:val="22"/>
        </w:rPr>
        <w:t xml:space="preserve"> colored food coloring dye.</w:t>
      </w:r>
    </w:p>
    <w:p w:rsidR="00FA3EFE" w:rsidRDefault="00FA3EFE" w:rsidP="00EE7BDB">
      <w:pPr>
        <w:widowControl w:val="0"/>
        <w:autoSpaceDE w:val="0"/>
        <w:autoSpaceDN w:val="0"/>
        <w:adjustRightInd w:val="0"/>
        <w:ind w:firstLine="360"/>
        <w:jc w:val="both"/>
        <w:rPr>
          <w:rFonts w:ascii="Times New Roman" w:eastAsia="Times New Roman" w:hAnsi="Times New Roman"/>
          <w:sz w:val="22"/>
          <w:szCs w:val="22"/>
        </w:rPr>
      </w:pPr>
    </w:p>
    <w:p w:rsidR="00FA3EFE" w:rsidRPr="00C65E93" w:rsidRDefault="00FA3EFE" w:rsidP="00FA3EFE">
      <w:pPr>
        <w:widowControl w:val="0"/>
        <w:autoSpaceDE w:val="0"/>
        <w:autoSpaceDN w:val="0"/>
        <w:adjustRightInd w:val="0"/>
        <w:ind w:firstLine="360"/>
        <w:rPr>
          <w:rFonts w:ascii="Times New Roman" w:eastAsia="Times New Roman" w:hAnsi="Times New Roman"/>
          <w:sz w:val="22"/>
          <w:szCs w:val="22"/>
        </w:rPr>
      </w:pPr>
      <w:r w:rsidRPr="00FA3EFE">
        <w:rPr>
          <w:rFonts w:ascii="Times New Roman" w:eastAsia="Times New Roman" w:hAnsi="Times New Roman"/>
          <w:noProof/>
          <w:sz w:val="22"/>
          <w:szCs w:val="22"/>
        </w:rPr>
        <w:drawing>
          <wp:inline distT="0" distB="0" distL="0" distR="0">
            <wp:extent cx="2659053" cy="1157198"/>
            <wp:effectExtent l="0" t="0" r="8255" b="5080"/>
            <wp:docPr id="12" name="Picture 12" descr="C:\Users\atvdr\OneDrive\Documents\Flow Vis\1443194413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vdr\OneDrive\Documents\Flow Vis\144319441331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21907" cy="1184551"/>
                    </a:xfrm>
                    <a:prstGeom prst="rect">
                      <a:avLst/>
                    </a:prstGeom>
                    <a:noFill/>
                    <a:ln>
                      <a:noFill/>
                    </a:ln>
                  </pic:spPr>
                </pic:pic>
              </a:graphicData>
            </a:graphic>
          </wp:inline>
        </w:drawing>
      </w:r>
    </w:p>
    <w:p w:rsidR="00FA3EFE" w:rsidRDefault="00FA3EFE" w:rsidP="00FA3EFE">
      <w:pPr>
        <w:widowControl w:val="0"/>
        <w:autoSpaceDE w:val="0"/>
        <w:autoSpaceDN w:val="0"/>
        <w:adjustRightInd w:val="0"/>
        <w:ind w:firstLine="360"/>
        <w:jc w:val="center"/>
        <w:rPr>
          <w:rFonts w:ascii="Times New Roman" w:eastAsia="Times New Roman" w:hAnsi="Times New Roman"/>
          <w:sz w:val="22"/>
          <w:szCs w:val="22"/>
        </w:rPr>
      </w:pPr>
      <w:r>
        <w:rPr>
          <w:rFonts w:ascii="Times New Roman" w:eastAsia="Times New Roman" w:hAnsi="Times New Roman"/>
          <w:sz w:val="22"/>
          <w:szCs w:val="22"/>
        </w:rPr>
        <w:t>Figure 4</w:t>
      </w:r>
      <w:r>
        <w:rPr>
          <w:rFonts w:ascii="Times New Roman" w:eastAsia="Times New Roman" w:hAnsi="Times New Roman"/>
          <w:sz w:val="22"/>
          <w:szCs w:val="22"/>
        </w:rPr>
        <w:t>: Chlorophyll Molecule</w:t>
      </w:r>
    </w:p>
    <w:p w:rsidR="00FA3EFE" w:rsidRDefault="00FA3EFE" w:rsidP="00FA3EFE">
      <w:pPr>
        <w:widowControl w:val="0"/>
        <w:autoSpaceDE w:val="0"/>
        <w:autoSpaceDN w:val="0"/>
        <w:adjustRightInd w:val="0"/>
        <w:ind w:firstLine="360"/>
        <w:jc w:val="center"/>
        <w:rPr>
          <w:rFonts w:ascii="Times New Roman" w:eastAsia="Times New Roman" w:hAnsi="Times New Roman"/>
          <w:sz w:val="22"/>
          <w:szCs w:val="22"/>
        </w:rPr>
      </w:pPr>
    </w:p>
    <w:p w:rsidR="001B4429" w:rsidRDefault="00FA3EFE" w:rsidP="00FA3EFE">
      <w:pPr>
        <w:widowControl w:val="0"/>
        <w:autoSpaceDE w:val="0"/>
        <w:autoSpaceDN w:val="0"/>
        <w:adjustRightInd w:val="0"/>
        <w:ind w:firstLine="360"/>
        <w:jc w:val="both"/>
        <w:rPr>
          <w:rFonts w:ascii="Times New Roman" w:eastAsia="Times New Roman" w:hAnsi="Times New Roman"/>
          <w:sz w:val="22"/>
          <w:szCs w:val="22"/>
        </w:rPr>
      </w:pPr>
      <w:r>
        <w:rPr>
          <w:rFonts w:ascii="Times New Roman" w:eastAsia="Times New Roman" w:hAnsi="Times New Roman"/>
          <w:sz w:val="22"/>
          <w:szCs w:val="22"/>
        </w:rPr>
        <w:t xml:space="preserve">Figure 4 shows the various artificially created molecular formulas that create different colors. </w:t>
      </w:r>
      <w:r w:rsidR="009E34FF">
        <w:rPr>
          <w:rFonts w:ascii="Times New Roman" w:eastAsia="Times New Roman" w:hAnsi="Times New Roman"/>
          <w:sz w:val="22"/>
          <w:szCs w:val="22"/>
        </w:rPr>
        <w:t xml:space="preserve">Unlike the naturally found and cultivated materials the artificial method can create colors that are otherwise much more difficult to formulate. In addition to the large array of colors another reason to utilize the artificial method is cost. The cost of gathering and processing natural ingredients versus creating artificial ones in a lab is large. With so many variations of artificial colors and combinations that are possible there are only seven synthetic food colors that are granted approval by the U.S. Food and Drug Administration for widespread use in food [2]. The seven colors that have been approved by the FDA are listed in Figure 4. </w:t>
      </w:r>
    </w:p>
    <w:p w:rsidR="001B4429" w:rsidRDefault="001B4429" w:rsidP="00FA3EFE">
      <w:pPr>
        <w:widowControl w:val="0"/>
        <w:autoSpaceDE w:val="0"/>
        <w:autoSpaceDN w:val="0"/>
        <w:adjustRightInd w:val="0"/>
        <w:ind w:firstLine="360"/>
        <w:jc w:val="both"/>
        <w:rPr>
          <w:rFonts w:ascii="Times New Roman" w:eastAsia="Times New Roman" w:hAnsi="Times New Roman"/>
          <w:sz w:val="22"/>
          <w:szCs w:val="22"/>
        </w:rPr>
      </w:pPr>
    </w:p>
    <w:p w:rsidR="00BA5DE2" w:rsidRDefault="001B4429" w:rsidP="00EE17CB">
      <w:pPr>
        <w:widowControl w:val="0"/>
        <w:autoSpaceDE w:val="0"/>
        <w:autoSpaceDN w:val="0"/>
        <w:adjustRightInd w:val="0"/>
        <w:ind w:firstLine="360"/>
        <w:jc w:val="both"/>
        <w:rPr>
          <w:rFonts w:ascii="Times New Roman" w:eastAsia="Times New Roman" w:hAnsi="Times New Roman"/>
          <w:sz w:val="22"/>
          <w:szCs w:val="22"/>
        </w:rPr>
      </w:pPr>
      <w:r>
        <w:rPr>
          <w:rFonts w:ascii="Times New Roman" w:eastAsia="Times New Roman" w:hAnsi="Times New Roman"/>
          <w:sz w:val="22"/>
          <w:szCs w:val="22"/>
        </w:rPr>
        <w:t xml:space="preserve">To make </w:t>
      </w:r>
      <w:r w:rsidR="00BA5DE2">
        <w:rPr>
          <w:rFonts w:ascii="Times New Roman" w:eastAsia="Times New Roman" w:hAnsi="Times New Roman"/>
          <w:sz w:val="22"/>
          <w:szCs w:val="22"/>
        </w:rPr>
        <w:t xml:space="preserve">a successful food coloring dye it must when added to water dissolve as well as contain a significant amount of dye so as to be able to change the color of the food item as desired. The individual molecules of the food coloring are held together by relatively weak intermolecular forces and so when the dye is added to water the attractive forces between the molecules are overcome and these molecules are released into the solution [2]. After the </w:t>
      </w:r>
      <w:r w:rsidR="000442AA">
        <w:rPr>
          <w:rFonts w:ascii="Times New Roman" w:eastAsia="Times New Roman" w:hAnsi="Times New Roman"/>
          <w:sz w:val="22"/>
          <w:szCs w:val="22"/>
        </w:rPr>
        <w:t>food coloring is mixed into the water the color of the solution should be the same color as the food color.</w:t>
      </w:r>
      <w:r w:rsidR="003C3BEE">
        <w:rPr>
          <w:rFonts w:ascii="Times New Roman" w:eastAsia="Times New Roman" w:hAnsi="Times New Roman"/>
          <w:sz w:val="22"/>
          <w:szCs w:val="22"/>
        </w:rPr>
        <w:t xml:space="preserve"> This property comes from how the food coloring interacts with the incoming light. When light interacts with an object it can either be transmitted, absorbed, or reflected. When light is absorbed the incoming light brings an electron in a molecule, atom or ion to a higher energy level [2].</w:t>
      </w:r>
      <w:r w:rsidR="00B774A3">
        <w:rPr>
          <w:rFonts w:ascii="Times New Roman" w:eastAsia="Times New Roman" w:hAnsi="Times New Roman"/>
          <w:sz w:val="22"/>
          <w:szCs w:val="22"/>
        </w:rPr>
        <w:t xml:space="preserve"> When light is transmitted the incoming light passes through the material without being hindered even if it changes angles. Finally, when light is reflected the incoming light reflects off of the material at an angle.</w:t>
      </w:r>
    </w:p>
    <w:p w:rsidR="003C3BEE" w:rsidRDefault="003C3BEE" w:rsidP="00EE17CB">
      <w:pPr>
        <w:widowControl w:val="0"/>
        <w:autoSpaceDE w:val="0"/>
        <w:autoSpaceDN w:val="0"/>
        <w:adjustRightInd w:val="0"/>
        <w:ind w:firstLine="360"/>
        <w:jc w:val="both"/>
        <w:rPr>
          <w:rFonts w:ascii="Times New Roman" w:eastAsia="Times New Roman" w:hAnsi="Times New Roman"/>
          <w:sz w:val="22"/>
          <w:szCs w:val="22"/>
        </w:rPr>
      </w:pPr>
    </w:p>
    <w:p w:rsidR="003C3BEE" w:rsidRDefault="003C3BEE" w:rsidP="003C3BEE">
      <w:pPr>
        <w:widowControl w:val="0"/>
        <w:autoSpaceDE w:val="0"/>
        <w:autoSpaceDN w:val="0"/>
        <w:adjustRightInd w:val="0"/>
        <w:ind w:firstLine="360"/>
        <w:rPr>
          <w:rFonts w:ascii="Times New Roman" w:eastAsia="Times New Roman" w:hAnsi="Times New Roman"/>
          <w:sz w:val="22"/>
          <w:szCs w:val="22"/>
        </w:rPr>
      </w:pPr>
      <w:r w:rsidRPr="003C3BEE">
        <w:rPr>
          <w:rFonts w:ascii="Times New Roman" w:eastAsia="Times New Roman" w:hAnsi="Times New Roman"/>
          <w:noProof/>
          <w:sz w:val="22"/>
          <w:szCs w:val="22"/>
        </w:rPr>
        <w:lastRenderedPageBreak/>
        <w:drawing>
          <wp:inline distT="0" distB="0" distL="0" distR="0">
            <wp:extent cx="2670273" cy="1810504"/>
            <wp:effectExtent l="0" t="0" r="0" b="0"/>
            <wp:docPr id="13" name="Picture 13" descr="C:\Users\atvdr\OneDrive\Documents\Flow Vis\1443194432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tvdr\OneDrive\Documents\Flow Vis\144319443299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85400" cy="1820761"/>
                    </a:xfrm>
                    <a:prstGeom prst="rect">
                      <a:avLst/>
                    </a:prstGeom>
                    <a:noFill/>
                    <a:ln>
                      <a:noFill/>
                    </a:ln>
                  </pic:spPr>
                </pic:pic>
              </a:graphicData>
            </a:graphic>
          </wp:inline>
        </w:drawing>
      </w:r>
    </w:p>
    <w:p w:rsidR="00D45F1A" w:rsidRDefault="003C3BEE" w:rsidP="003C3BEE">
      <w:pPr>
        <w:widowControl w:val="0"/>
        <w:autoSpaceDE w:val="0"/>
        <w:autoSpaceDN w:val="0"/>
        <w:adjustRightInd w:val="0"/>
        <w:ind w:left="720"/>
        <w:jc w:val="both"/>
        <w:rPr>
          <w:rFonts w:ascii="Times New Roman" w:eastAsia="Times New Roman" w:hAnsi="Times New Roman"/>
          <w:sz w:val="22"/>
          <w:szCs w:val="22"/>
        </w:rPr>
      </w:pPr>
      <w:r>
        <w:rPr>
          <w:rFonts w:ascii="Times New Roman" w:eastAsia="Times New Roman" w:hAnsi="Times New Roman"/>
          <w:sz w:val="22"/>
          <w:szCs w:val="22"/>
        </w:rPr>
        <w:t>Figure 5: Light Interaction with Red and Blue                                 Food Coloring</w:t>
      </w:r>
    </w:p>
    <w:p w:rsidR="003C3BEE" w:rsidRDefault="003C3BEE" w:rsidP="003C3BEE">
      <w:pPr>
        <w:widowControl w:val="0"/>
        <w:autoSpaceDE w:val="0"/>
        <w:autoSpaceDN w:val="0"/>
        <w:adjustRightInd w:val="0"/>
        <w:ind w:left="720"/>
        <w:jc w:val="both"/>
        <w:rPr>
          <w:rFonts w:ascii="Times New Roman" w:eastAsia="Times New Roman" w:hAnsi="Times New Roman"/>
          <w:sz w:val="22"/>
          <w:szCs w:val="22"/>
        </w:rPr>
      </w:pPr>
    </w:p>
    <w:p w:rsidR="00B774A3" w:rsidRDefault="00B774A3" w:rsidP="00B774A3">
      <w:pPr>
        <w:widowControl w:val="0"/>
        <w:autoSpaceDE w:val="0"/>
        <w:autoSpaceDN w:val="0"/>
        <w:adjustRightInd w:val="0"/>
        <w:ind w:firstLine="360"/>
        <w:jc w:val="both"/>
        <w:rPr>
          <w:rFonts w:ascii="Times New Roman" w:eastAsia="Times New Roman" w:hAnsi="Times New Roman"/>
          <w:sz w:val="22"/>
          <w:szCs w:val="22"/>
        </w:rPr>
      </w:pPr>
      <w:r>
        <w:rPr>
          <w:rFonts w:ascii="Times New Roman" w:eastAsia="Times New Roman" w:hAnsi="Times New Roman"/>
          <w:sz w:val="22"/>
          <w:szCs w:val="22"/>
        </w:rPr>
        <w:t xml:space="preserve">It can be seen in the above Figure 5 which spectrum of light are transmitted and which are absorbed for both red and blue food colors. For the blue food </w:t>
      </w:r>
      <w:proofErr w:type="gramStart"/>
      <w:r>
        <w:rPr>
          <w:rFonts w:ascii="Times New Roman" w:eastAsia="Times New Roman" w:hAnsi="Times New Roman"/>
          <w:sz w:val="22"/>
          <w:szCs w:val="22"/>
        </w:rPr>
        <w:t>color</w:t>
      </w:r>
      <w:proofErr w:type="gramEnd"/>
      <w:r>
        <w:rPr>
          <w:rFonts w:ascii="Times New Roman" w:eastAsia="Times New Roman" w:hAnsi="Times New Roman"/>
          <w:sz w:val="22"/>
          <w:szCs w:val="22"/>
        </w:rPr>
        <w:t xml:space="preserve"> it transmits a combination of green, blue, and violet rays through the coloring. This mixture allows the incoming light to scatter in such a way so as to just show a blue coloring. </w:t>
      </w:r>
      <w:r>
        <w:rPr>
          <w:rFonts w:ascii="Times New Roman" w:eastAsia="Times New Roman" w:hAnsi="Times New Roman"/>
          <w:sz w:val="22"/>
          <w:szCs w:val="22"/>
        </w:rPr>
        <w:t xml:space="preserve">For the </w:t>
      </w:r>
      <w:r>
        <w:rPr>
          <w:rFonts w:ascii="Times New Roman" w:eastAsia="Times New Roman" w:hAnsi="Times New Roman"/>
          <w:sz w:val="22"/>
          <w:szCs w:val="22"/>
        </w:rPr>
        <w:t>red</w:t>
      </w:r>
      <w:r>
        <w:rPr>
          <w:rFonts w:ascii="Times New Roman" w:eastAsia="Times New Roman" w:hAnsi="Times New Roman"/>
          <w:sz w:val="22"/>
          <w:szCs w:val="22"/>
        </w:rPr>
        <w:t xml:space="preserve"> food </w:t>
      </w:r>
      <w:proofErr w:type="gramStart"/>
      <w:r>
        <w:rPr>
          <w:rFonts w:ascii="Times New Roman" w:eastAsia="Times New Roman" w:hAnsi="Times New Roman"/>
          <w:sz w:val="22"/>
          <w:szCs w:val="22"/>
        </w:rPr>
        <w:t>color</w:t>
      </w:r>
      <w:proofErr w:type="gramEnd"/>
      <w:r>
        <w:rPr>
          <w:rFonts w:ascii="Times New Roman" w:eastAsia="Times New Roman" w:hAnsi="Times New Roman"/>
          <w:sz w:val="22"/>
          <w:szCs w:val="22"/>
        </w:rPr>
        <w:t xml:space="preserve"> it transmits a combination of </w:t>
      </w:r>
      <w:r>
        <w:rPr>
          <w:rFonts w:ascii="Times New Roman" w:eastAsia="Times New Roman" w:hAnsi="Times New Roman"/>
          <w:sz w:val="22"/>
          <w:szCs w:val="22"/>
        </w:rPr>
        <w:t>red, orange</w:t>
      </w:r>
      <w:r>
        <w:rPr>
          <w:rFonts w:ascii="Times New Roman" w:eastAsia="Times New Roman" w:hAnsi="Times New Roman"/>
          <w:sz w:val="22"/>
          <w:szCs w:val="22"/>
        </w:rPr>
        <w:t xml:space="preserve">, and </w:t>
      </w:r>
      <w:r>
        <w:rPr>
          <w:rFonts w:ascii="Times New Roman" w:eastAsia="Times New Roman" w:hAnsi="Times New Roman"/>
          <w:sz w:val="22"/>
          <w:szCs w:val="22"/>
        </w:rPr>
        <w:t>yellow</w:t>
      </w:r>
      <w:r>
        <w:rPr>
          <w:rFonts w:ascii="Times New Roman" w:eastAsia="Times New Roman" w:hAnsi="Times New Roman"/>
          <w:sz w:val="22"/>
          <w:szCs w:val="22"/>
        </w:rPr>
        <w:t xml:space="preserve"> rays through the coloring. This mixture allows the incoming light to scatter in su</w:t>
      </w:r>
      <w:r>
        <w:rPr>
          <w:rFonts w:ascii="Times New Roman" w:eastAsia="Times New Roman" w:hAnsi="Times New Roman"/>
          <w:sz w:val="22"/>
          <w:szCs w:val="22"/>
        </w:rPr>
        <w:t xml:space="preserve">ch a way so as to just show a red </w:t>
      </w:r>
      <w:r>
        <w:rPr>
          <w:rFonts w:ascii="Times New Roman" w:eastAsia="Times New Roman" w:hAnsi="Times New Roman"/>
          <w:sz w:val="22"/>
          <w:szCs w:val="22"/>
        </w:rPr>
        <w:t>coloring.</w:t>
      </w:r>
    </w:p>
    <w:p w:rsidR="00F520AE" w:rsidRPr="00C65E93" w:rsidRDefault="00F520AE" w:rsidP="008C7791">
      <w:pPr>
        <w:widowControl w:val="0"/>
        <w:autoSpaceDE w:val="0"/>
        <w:autoSpaceDN w:val="0"/>
        <w:adjustRightInd w:val="0"/>
        <w:jc w:val="both"/>
        <w:rPr>
          <w:rFonts w:ascii="Times New Roman" w:eastAsia="Times New Roman" w:hAnsi="Times New Roman"/>
          <w:sz w:val="22"/>
          <w:szCs w:val="22"/>
        </w:rPr>
      </w:pPr>
    </w:p>
    <w:p w:rsidR="004155A3" w:rsidRDefault="00B3335D">
      <w:pPr>
        <w:widowControl w:val="0"/>
        <w:autoSpaceDE w:val="0"/>
        <w:autoSpaceDN w:val="0"/>
        <w:adjustRightInd w:val="0"/>
        <w:jc w:val="both"/>
        <w:rPr>
          <w:rFonts w:ascii="Times New Roman" w:eastAsia="Times New Roman" w:hAnsi="Times New Roman"/>
          <w:b/>
          <w:sz w:val="22"/>
          <w:szCs w:val="22"/>
        </w:rPr>
      </w:pPr>
      <w:r>
        <w:rPr>
          <w:rFonts w:ascii="Times New Roman" w:eastAsia="Times New Roman" w:hAnsi="Times New Roman"/>
          <w:b/>
          <w:sz w:val="22"/>
          <w:szCs w:val="22"/>
        </w:rPr>
        <w:t>Diffusion</w:t>
      </w:r>
    </w:p>
    <w:p w:rsidR="00B3335D" w:rsidRDefault="00EA6503" w:rsidP="004155A3">
      <w:pPr>
        <w:widowControl w:val="0"/>
        <w:autoSpaceDE w:val="0"/>
        <w:autoSpaceDN w:val="0"/>
        <w:adjustRightInd w:val="0"/>
        <w:ind w:firstLine="360"/>
        <w:rPr>
          <w:rFonts w:ascii="Times New Roman" w:eastAsia="Times New Roman" w:hAnsi="Times New Roman"/>
          <w:sz w:val="22"/>
          <w:szCs w:val="22"/>
        </w:rPr>
      </w:pPr>
      <w:r w:rsidRPr="00C65E93">
        <w:rPr>
          <w:rFonts w:ascii="Times New Roman" w:eastAsia="Times New Roman" w:hAnsi="Times New Roman"/>
          <w:b/>
          <w:sz w:val="22"/>
          <w:szCs w:val="22"/>
        </w:rPr>
        <w:t xml:space="preserve"> </w:t>
      </w:r>
      <w:r w:rsidR="004155A3">
        <w:rPr>
          <w:rFonts w:ascii="Times New Roman" w:eastAsia="Times New Roman" w:hAnsi="Times New Roman"/>
          <w:sz w:val="22"/>
          <w:szCs w:val="22"/>
        </w:rPr>
        <w:t xml:space="preserve">For this picture </w:t>
      </w:r>
      <w:r w:rsidR="00B3335D">
        <w:rPr>
          <w:rFonts w:ascii="Times New Roman" w:eastAsia="Times New Roman" w:hAnsi="Times New Roman"/>
          <w:sz w:val="22"/>
          <w:szCs w:val="22"/>
        </w:rPr>
        <w:t xml:space="preserve">the rate of diffusion of the food coloring into the water was critical to how fast the fluids mixed and how dramatic the lines of the mixing are. The water tank that was used in this piece was a </w:t>
      </w:r>
      <w:proofErr w:type="gramStart"/>
      <w:r w:rsidR="00B3335D">
        <w:rPr>
          <w:rFonts w:ascii="Times New Roman" w:eastAsia="Times New Roman" w:hAnsi="Times New Roman"/>
          <w:sz w:val="22"/>
          <w:szCs w:val="22"/>
        </w:rPr>
        <w:t>1 gallon</w:t>
      </w:r>
      <w:proofErr w:type="gramEnd"/>
      <w:r w:rsidR="00B3335D">
        <w:rPr>
          <w:rFonts w:ascii="Times New Roman" w:eastAsia="Times New Roman" w:hAnsi="Times New Roman"/>
          <w:sz w:val="22"/>
          <w:szCs w:val="22"/>
        </w:rPr>
        <w:t xml:space="preserve"> tank, with only 2 drops of three different colors were used. The three colors used were green, blue and purple. </w:t>
      </w:r>
    </w:p>
    <w:p w:rsidR="007547F0" w:rsidRDefault="007547F0" w:rsidP="004155A3">
      <w:pPr>
        <w:widowControl w:val="0"/>
        <w:autoSpaceDE w:val="0"/>
        <w:autoSpaceDN w:val="0"/>
        <w:adjustRightInd w:val="0"/>
        <w:ind w:firstLine="360"/>
        <w:rPr>
          <w:rFonts w:ascii="Times New Roman" w:eastAsia="Times New Roman" w:hAnsi="Times New Roman"/>
          <w:sz w:val="22"/>
          <w:szCs w:val="22"/>
        </w:rPr>
      </w:pPr>
    </w:p>
    <w:p w:rsidR="007547F0" w:rsidRDefault="00362A75" w:rsidP="007547F0">
      <w:pPr>
        <w:widowControl w:val="0"/>
        <w:autoSpaceDE w:val="0"/>
        <w:autoSpaceDN w:val="0"/>
        <w:adjustRightInd w:val="0"/>
        <w:ind w:firstLine="360"/>
        <w:jc w:val="right"/>
        <w:rPr>
          <w:rFonts w:ascii="Times New Roman" w:eastAsia="Times New Roman" w:hAnsi="Times New Roman"/>
          <w:sz w:val="22"/>
          <w:szCs w:val="22"/>
        </w:rPr>
      </w:pPr>
      <w:r>
        <w:rPr>
          <w:rFonts w:ascii="Times New Roman" w:eastAsia="Times New Roman" w:hAnsi="Times New Roman"/>
          <w:i/>
          <w:sz w:val="22"/>
          <w:szCs w:val="22"/>
        </w:rPr>
        <w:t xml:space="preserve">J </w:t>
      </w:r>
      <w:r w:rsidR="007547F0">
        <w:rPr>
          <w:rFonts w:ascii="Times New Roman" w:eastAsia="Times New Roman" w:hAnsi="Times New Roman"/>
          <w:sz w:val="22"/>
          <w:szCs w:val="22"/>
        </w:rPr>
        <w:t xml:space="preserve">=  </w:t>
      </w:r>
      <w:r>
        <w:rPr>
          <w:rFonts w:ascii="Times New Roman" w:eastAsia="Times New Roman" w:hAnsi="Times New Roman"/>
          <w:sz w:val="22"/>
          <w:szCs w:val="22"/>
        </w:rPr>
        <w:t>-D</w:t>
      </w:r>
      <m:oMath>
        <m:f>
          <m:fPr>
            <m:ctrlPr>
              <w:rPr>
                <w:rFonts w:ascii="Cambria Math" w:eastAsia="Times New Roman" w:hAnsi="Cambria Math"/>
                <w:i/>
                <w:sz w:val="28"/>
                <w:szCs w:val="28"/>
              </w:rPr>
            </m:ctrlPr>
          </m:fPr>
          <m:num>
            <m:r>
              <w:rPr>
                <w:rFonts w:ascii="Cambria Math" w:eastAsia="Times New Roman" w:hAnsi="Cambria Math"/>
                <w:sz w:val="28"/>
                <w:szCs w:val="28"/>
              </w:rPr>
              <m:t>dc</m:t>
            </m:r>
          </m:num>
          <m:den>
            <m:r>
              <w:rPr>
                <w:rFonts w:ascii="Cambria Math" w:eastAsia="Times New Roman" w:hAnsi="Cambria Math"/>
                <w:sz w:val="28"/>
                <w:szCs w:val="28"/>
              </w:rPr>
              <m:t>dx</m:t>
            </m:r>
          </m:den>
        </m:f>
      </m:oMath>
      <w:r w:rsidR="007547F0">
        <w:rPr>
          <w:rFonts w:ascii="Times New Roman" w:eastAsia="Times New Roman" w:hAnsi="Times New Roman"/>
          <w:sz w:val="22"/>
          <w:szCs w:val="22"/>
        </w:rPr>
        <w:t xml:space="preserve">                                   (1)</w:t>
      </w:r>
    </w:p>
    <w:p w:rsidR="005A5DCA" w:rsidRDefault="005A5DCA" w:rsidP="007547F0">
      <w:pPr>
        <w:widowControl w:val="0"/>
        <w:autoSpaceDE w:val="0"/>
        <w:autoSpaceDN w:val="0"/>
        <w:adjustRightInd w:val="0"/>
        <w:ind w:firstLine="360"/>
        <w:rPr>
          <w:rFonts w:ascii="Times New Roman" w:eastAsia="Times New Roman" w:hAnsi="Times New Roman"/>
          <w:sz w:val="22"/>
          <w:szCs w:val="22"/>
        </w:rPr>
      </w:pPr>
    </w:p>
    <w:p w:rsidR="00362A75" w:rsidRDefault="00362A75" w:rsidP="007547F0">
      <w:pPr>
        <w:widowControl w:val="0"/>
        <w:autoSpaceDE w:val="0"/>
        <w:autoSpaceDN w:val="0"/>
        <w:adjustRightInd w:val="0"/>
        <w:ind w:firstLine="360"/>
        <w:rPr>
          <w:rFonts w:ascii="Times New Roman" w:eastAsia="Times New Roman" w:hAnsi="Times New Roman"/>
          <w:sz w:val="22"/>
          <w:szCs w:val="22"/>
        </w:rPr>
      </w:pPr>
      <w:r>
        <w:rPr>
          <w:rFonts w:ascii="Times New Roman" w:eastAsia="Times New Roman" w:hAnsi="Times New Roman"/>
          <w:sz w:val="22"/>
          <w:szCs w:val="22"/>
        </w:rPr>
        <w:t>From equation 1 one can determine that the flux or rate of diffusion depends on the diffusivity constant D as well as the distance of diffusion. The most important variable that changes in a stable experiment like this is the concentration. The larger the difference in concentration the fast the rate of diffusion will be. There are several factors that can contribute to this with one being that the starting concentration of the food coloring in the droplet. The higher the concentration the faster the diffusion, but this has an inherent limitation. Another factor is the temperature of the fluids.</w:t>
      </w:r>
    </w:p>
    <w:p w:rsidR="00362A75" w:rsidRDefault="00362A75" w:rsidP="007547F0">
      <w:pPr>
        <w:widowControl w:val="0"/>
        <w:autoSpaceDE w:val="0"/>
        <w:autoSpaceDN w:val="0"/>
        <w:adjustRightInd w:val="0"/>
        <w:ind w:firstLine="360"/>
        <w:rPr>
          <w:rFonts w:ascii="Times New Roman" w:eastAsia="Times New Roman" w:hAnsi="Times New Roman"/>
          <w:sz w:val="22"/>
          <w:szCs w:val="22"/>
        </w:rPr>
      </w:pPr>
    </w:p>
    <w:p w:rsidR="007547F0" w:rsidRDefault="005A5DCA" w:rsidP="007547F0">
      <w:pPr>
        <w:widowControl w:val="0"/>
        <w:autoSpaceDE w:val="0"/>
        <w:autoSpaceDN w:val="0"/>
        <w:adjustRightInd w:val="0"/>
        <w:ind w:firstLine="360"/>
        <w:rPr>
          <w:rFonts w:ascii="Times New Roman" w:eastAsia="Times New Roman" w:hAnsi="Times New Roman"/>
          <w:sz w:val="22"/>
          <w:szCs w:val="22"/>
        </w:rPr>
      </w:pPr>
      <w:r>
        <w:rPr>
          <w:rFonts w:ascii="Times New Roman" w:eastAsia="Times New Roman" w:hAnsi="Times New Roman"/>
          <w:sz w:val="22"/>
          <w:szCs w:val="22"/>
        </w:rPr>
        <w:t xml:space="preserve"> </w:t>
      </w:r>
    </w:p>
    <w:p w:rsidR="00362A75" w:rsidRDefault="00362A75" w:rsidP="00362A75">
      <w:pPr>
        <w:widowControl w:val="0"/>
        <w:autoSpaceDE w:val="0"/>
        <w:autoSpaceDN w:val="0"/>
        <w:adjustRightInd w:val="0"/>
        <w:ind w:firstLine="360"/>
        <w:jc w:val="right"/>
        <w:rPr>
          <w:rFonts w:ascii="Times New Roman" w:eastAsia="Times New Roman" w:hAnsi="Times New Roman"/>
          <w:sz w:val="22"/>
          <w:szCs w:val="22"/>
        </w:rPr>
      </w:pPr>
      <w:r>
        <w:rPr>
          <w:rFonts w:ascii="Times New Roman" w:eastAsia="Times New Roman" w:hAnsi="Times New Roman"/>
          <w:i/>
          <w:sz w:val="22"/>
          <w:szCs w:val="22"/>
        </w:rPr>
        <w:lastRenderedPageBreak/>
        <w:t xml:space="preserve">  </w:t>
      </w:r>
      <m:oMath>
        <m:f>
          <m:fPr>
            <m:ctrlPr>
              <w:rPr>
                <w:rFonts w:ascii="Cambria Math" w:eastAsia="Times New Roman" w:hAnsi="Cambria Math"/>
                <w:i/>
                <w:sz w:val="22"/>
                <w:szCs w:val="22"/>
              </w:rPr>
            </m:ctrlPr>
          </m:fPr>
          <m:num>
            <m:r>
              <w:rPr>
                <w:rFonts w:ascii="Cambria Math" w:eastAsia="Times New Roman" w:hAnsi="Cambria Math"/>
                <w:sz w:val="22"/>
                <w:szCs w:val="22"/>
              </w:rPr>
              <m:t>δC</m:t>
            </m:r>
          </m:num>
          <m:den>
            <m:r>
              <w:rPr>
                <w:rFonts w:ascii="Cambria Math" w:eastAsia="Times New Roman" w:hAnsi="Cambria Math"/>
                <w:sz w:val="22"/>
                <w:szCs w:val="22"/>
              </w:rPr>
              <m:t>δT</m:t>
            </m:r>
          </m:den>
        </m:f>
      </m:oMath>
      <w:r>
        <w:rPr>
          <w:rFonts w:ascii="Times New Roman" w:eastAsia="Times New Roman" w:hAnsi="Times New Roman"/>
          <w:i/>
          <w:sz w:val="22"/>
          <w:szCs w:val="22"/>
        </w:rPr>
        <w:t xml:space="preserve"> </w:t>
      </w:r>
      <w:r>
        <w:rPr>
          <w:rFonts w:ascii="Times New Roman" w:eastAsia="Times New Roman" w:hAnsi="Times New Roman"/>
          <w:sz w:val="22"/>
          <w:szCs w:val="22"/>
        </w:rPr>
        <w:t xml:space="preserve"> =</w:t>
      </w:r>
      <w:r>
        <w:rPr>
          <w:rFonts w:ascii="Times New Roman" w:eastAsia="Times New Roman" w:hAnsi="Times New Roman"/>
          <w:sz w:val="22"/>
          <w:szCs w:val="22"/>
        </w:rPr>
        <w:t xml:space="preserve">  </w:t>
      </w:r>
      <m:oMath>
        <m:r>
          <w:rPr>
            <w:rFonts w:ascii="Cambria Math" w:eastAsia="Times New Roman" w:hAnsi="Cambria Math"/>
            <w:sz w:val="22"/>
            <w:szCs w:val="22"/>
          </w:rPr>
          <m:t>x</m:t>
        </m:r>
        <m:f>
          <m:fPr>
            <m:ctrlPr>
              <w:rPr>
                <w:rFonts w:ascii="Cambria Math" w:eastAsia="Times New Roman" w:hAnsi="Cambria Math"/>
                <w:i/>
                <w:sz w:val="22"/>
                <w:szCs w:val="22"/>
              </w:rPr>
            </m:ctrlPr>
          </m:fPr>
          <m:num>
            <m:sSup>
              <m:sSupPr>
                <m:ctrlPr>
                  <w:rPr>
                    <w:rFonts w:ascii="Cambria Math" w:eastAsia="Times New Roman" w:hAnsi="Cambria Math"/>
                    <w:i/>
                    <w:sz w:val="22"/>
                    <w:szCs w:val="22"/>
                  </w:rPr>
                </m:ctrlPr>
              </m:sSupPr>
              <m:e>
                <m:r>
                  <w:rPr>
                    <w:rFonts w:ascii="Cambria Math" w:eastAsia="Times New Roman" w:hAnsi="Cambria Math"/>
                    <w:sz w:val="22"/>
                    <w:szCs w:val="22"/>
                  </w:rPr>
                  <m:t>δ</m:t>
                </m:r>
              </m:e>
              <m:sup>
                <m:r>
                  <w:rPr>
                    <w:rFonts w:ascii="Cambria Math" w:eastAsia="Times New Roman" w:hAnsi="Cambria Math"/>
                    <w:sz w:val="22"/>
                    <w:szCs w:val="22"/>
                  </w:rPr>
                  <m:t>2</m:t>
                </m:r>
              </m:sup>
            </m:sSup>
            <m:r>
              <w:rPr>
                <w:rFonts w:ascii="Cambria Math" w:eastAsia="Times New Roman" w:hAnsi="Cambria Math"/>
                <w:sz w:val="22"/>
                <w:szCs w:val="22"/>
              </w:rPr>
              <m:t>C</m:t>
            </m:r>
          </m:num>
          <m:den>
            <m:r>
              <w:rPr>
                <w:rFonts w:ascii="Cambria Math" w:eastAsia="Times New Roman" w:hAnsi="Cambria Math"/>
                <w:sz w:val="22"/>
                <w:szCs w:val="22"/>
              </w:rPr>
              <m:t>δ</m:t>
            </m:r>
            <m:sSup>
              <m:sSupPr>
                <m:ctrlPr>
                  <w:rPr>
                    <w:rFonts w:ascii="Cambria Math" w:eastAsia="Times New Roman" w:hAnsi="Cambria Math"/>
                    <w:i/>
                    <w:sz w:val="22"/>
                    <w:szCs w:val="22"/>
                  </w:rPr>
                </m:ctrlPr>
              </m:sSupPr>
              <m:e>
                <m:r>
                  <w:rPr>
                    <w:rFonts w:ascii="Cambria Math" w:eastAsia="Times New Roman" w:hAnsi="Cambria Math"/>
                    <w:sz w:val="22"/>
                    <w:szCs w:val="22"/>
                  </w:rPr>
                  <m:t>x</m:t>
                </m:r>
              </m:e>
              <m:sup>
                <m:r>
                  <w:rPr>
                    <w:rFonts w:ascii="Cambria Math" w:eastAsia="Times New Roman" w:hAnsi="Cambria Math"/>
                    <w:sz w:val="22"/>
                    <w:szCs w:val="22"/>
                  </w:rPr>
                  <m:t>2</m:t>
                </m:r>
              </m:sup>
            </m:sSup>
          </m:den>
        </m:f>
      </m:oMath>
      <w:r>
        <w:rPr>
          <w:rFonts w:ascii="Times New Roman" w:eastAsia="Times New Roman" w:hAnsi="Times New Roman"/>
          <w:sz w:val="22"/>
          <w:szCs w:val="22"/>
        </w:rPr>
        <w:t xml:space="preserve">                       </w:t>
      </w:r>
      <w:r>
        <w:rPr>
          <w:rFonts w:ascii="Times New Roman" w:eastAsia="Times New Roman" w:hAnsi="Times New Roman"/>
          <w:sz w:val="22"/>
          <w:szCs w:val="22"/>
        </w:rPr>
        <w:t xml:space="preserve">            (2</w:t>
      </w:r>
      <w:r>
        <w:rPr>
          <w:rFonts w:ascii="Times New Roman" w:eastAsia="Times New Roman" w:hAnsi="Times New Roman"/>
          <w:sz w:val="22"/>
          <w:szCs w:val="22"/>
        </w:rPr>
        <w:t>)</w:t>
      </w:r>
    </w:p>
    <w:p w:rsidR="005A5DCA" w:rsidRDefault="005A5DCA" w:rsidP="007547F0">
      <w:pPr>
        <w:widowControl w:val="0"/>
        <w:autoSpaceDE w:val="0"/>
        <w:autoSpaceDN w:val="0"/>
        <w:adjustRightInd w:val="0"/>
        <w:ind w:firstLine="360"/>
        <w:rPr>
          <w:rFonts w:ascii="Times New Roman" w:eastAsia="Times New Roman" w:hAnsi="Times New Roman"/>
          <w:sz w:val="22"/>
          <w:szCs w:val="22"/>
        </w:rPr>
      </w:pPr>
    </w:p>
    <w:p w:rsidR="005A5DCA" w:rsidRDefault="00C447D5" w:rsidP="00C447D5">
      <w:pPr>
        <w:widowControl w:val="0"/>
        <w:autoSpaceDE w:val="0"/>
        <w:autoSpaceDN w:val="0"/>
        <w:adjustRightInd w:val="0"/>
        <w:ind w:firstLine="360"/>
        <w:rPr>
          <w:rFonts w:ascii="Times New Roman" w:eastAsia="Times New Roman" w:hAnsi="Times New Roman"/>
          <w:sz w:val="22"/>
          <w:szCs w:val="22"/>
        </w:rPr>
      </w:pPr>
      <w:r>
        <w:rPr>
          <w:rFonts w:ascii="Times New Roman" w:eastAsia="Times New Roman" w:hAnsi="Times New Roman"/>
          <w:sz w:val="22"/>
          <w:szCs w:val="22"/>
        </w:rPr>
        <w:t>From equation 2</w:t>
      </w:r>
      <w:r w:rsidR="00A920AF">
        <w:rPr>
          <w:rFonts w:ascii="Times New Roman" w:eastAsia="Times New Roman" w:hAnsi="Times New Roman"/>
          <w:sz w:val="22"/>
          <w:szCs w:val="22"/>
        </w:rPr>
        <w:t xml:space="preserve"> one can determine that the flux or rate of diffusion depends on the </w:t>
      </w:r>
      <w:r>
        <w:rPr>
          <w:rFonts w:ascii="Times New Roman" w:eastAsia="Times New Roman" w:hAnsi="Times New Roman"/>
          <w:sz w:val="22"/>
          <w:szCs w:val="22"/>
        </w:rPr>
        <w:t>concentration C</w:t>
      </w:r>
      <w:r w:rsidR="00A920AF">
        <w:rPr>
          <w:rFonts w:ascii="Times New Roman" w:eastAsia="Times New Roman" w:hAnsi="Times New Roman"/>
          <w:sz w:val="22"/>
          <w:szCs w:val="22"/>
        </w:rPr>
        <w:t xml:space="preserve"> as well as the </w:t>
      </w:r>
      <w:r>
        <w:rPr>
          <w:rFonts w:ascii="Times New Roman" w:eastAsia="Times New Roman" w:hAnsi="Times New Roman"/>
          <w:sz w:val="22"/>
          <w:szCs w:val="22"/>
        </w:rPr>
        <w:t xml:space="preserve">distance of diffusion and the temperature. The </w:t>
      </w:r>
      <w:r w:rsidR="00A920AF">
        <w:rPr>
          <w:rFonts w:ascii="Times New Roman" w:eastAsia="Times New Roman" w:hAnsi="Times New Roman"/>
          <w:sz w:val="22"/>
          <w:szCs w:val="22"/>
        </w:rPr>
        <w:t>concentration</w:t>
      </w:r>
      <w:r>
        <w:rPr>
          <w:rFonts w:ascii="Times New Roman" w:eastAsia="Times New Roman" w:hAnsi="Times New Roman"/>
          <w:sz w:val="22"/>
          <w:szCs w:val="22"/>
        </w:rPr>
        <w:t xml:space="preserve"> difference in this equation is directly affected by the temperature of the fluids that are involved in this mixing process. The higher the temperature the higher the concentration difference. </w:t>
      </w:r>
    </w:p>
    <w:p w:rsidR="00C447D5" w:rsidRDefault="00C447D5" w:rsidP="00C447D5">
      <w:pPr>
        <w:widowControl w:val="0"/>
        <w:autoSpaceDE w:val="0"/>
        <w:autoSpaceDN w:val="0"/>
        <w:adjustRightInd w:val="0"/>
        <w:ind w:firstLine="360"/>
        <w:rPr>
          <w:rFonts w:ascii="Times New Roman" w:eastAsia="Times New Roman" w:hAnsi="Times New Roman"/>
          <w:b/>
          <w:sz w:val="22"/>
          <w:szCs w:val="22"/>
        </w:rPr>
      </w:pPr>
    </w:p>
    <w:p w:rsidR="004155A3" w:rsidRPr="00C65E93" w:rsidRDefault="004155A3">
      <w:pPr>
        <w:widowControl w:val="0"/>
        <w:autoSpaceDE w:val="0"/>
        <w:autoSpaceDN w:val="0"/>
        <w:adjustRightInd w:val="0"/>
        <w:jc w:val="both"/>
        <w:rPr>
          <w:rFonts w:ascii="Times New Roman" w:eastAsia="Times New Roman" w:hAnsi="Times New Roman"/>
          <w:b/>
          <w:sz w:val="22"/>
          <w:szCs w:val="22"/>
        </w:rPr>
      </w:pPr>
      <w:r>
        <w:rPr>
          <w:rFonts w:ascii="Times New Roman" w:eastAsia="Times New Roman" w:hAnsi="Times New Roman"/>
          <w:b/>
          <w:sz w:val="22"/>
          <w:szCs w:val="22"/>
        </w:rPr>
        <w:t>Set Up</w:t>
      </w:r>
    </w:p>
    <w:p w:rsidR="00960C89" w:rsidRPr="00C65E93" w:rsidRDefault="001F1B4D" w:rsidP="007A5835">
      <w:pPr>
        <w:pStyle w:val="MEMSTextbody"/>
        <w:rPr>
          <w:sz w:val="22"/>
          <w:szCs w:val="22"/>
        </w:rPr>
      </w:pPr>
      <w:r w:rsidRPr="00C65E93">
        <w:rPr>
          <w:sz w:val="22"/>
          <w:szCs w:val="22"/>
        </w:rPr>
        <w:t xml:space="preserve">To capture the picture </w:t>
      </w:r>
      <w:r w:rsidR="00DB6B6F" w:rsidRPr="00C65E93">
        <w:rPr>
          <w:sz w:val="22"/>
          <w:szCs w:val="22"/>
        </w:rPr>
        <w:t>a system was set u</w:t>
      </w:r>
      <w:r w:rsidR="004F7AE6" w:rsidRPr="00C65E93">
        <w:rPr>
          <w:sz w:val="22"/>
          <w:szCs w:val="22"/>
        </w:rPr>
        <w:t>p to establish a</w:t>
      </w:r>
      <w:r w:rsidR="006D6C52">
        <w:rPr>
          <w:sz w:val="22"/>
          <w:szCs w:val="22"/>
        </w:rPr>
        <w:t xml:space="preserve"> set of stable conditions as to which a quality picture could be captured</w:t>
      </w:r>
      <w:r w:rsidRPr="00C65E93">
        <w:rPr>
          <w:sz w:val="22"/>
          <w:szCs w:val="22"/>
        </w:rPr>
        <w:t xml:space="preserve">. </w:t>
      </w:r>
    </w:p>
    <w:p w:rsidR="00B44911" w:rsidRPr="00C65E93" w:rsidRDefault="00B44911" w:rsidP="007A5835">
      <w:pPr>
        <w:pStyle w:val="MEMSTextbody"/>
        <w:rPr>
          <w:sz w:val="22"/>
          <w:szCs w:val="22"/>
        </w:rPr>
      </w:pPr>
    </w:p>
    <w:p w:rsidR="00960C89" w:rsidRPr="00C65E93" w:rsidRDefault="00A75999" w:rsidP="000B0A00">
      <w:pPr>
        <w:pStyle w:val="MEMSTextbody"/>
        <w:jc w:val="center"/>
        <w:rPr>
          <w:sz w:val="22"/>
          <w:szCs w:val="22"/>
        </w:rPr>
      </w:pPr>
      <w:r>
        <w:rPr>
          <w:noProof/>
        </w:rPr>
        <w:drawing>
          <wp:inline distT="0" distB="0" distL="0" distR="0" wp14:anchorId="4492F778" wp14:editId="4BE8A215">
            <wp:extent cx="2406701" cy="2417596"/>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19439" cy="2430392"/>
                    </a:xfrm>
                    <a:prstGeom prst="rect">
                      <a:avLst/>
                    </a:prstGeom>
                  </pic:spPr>
                </pic:pic>
              </a:graphicData>
            </a:graphic>
          </wp:inline>
        </w:drawing>
      </w:r>
    </w:p>
    <w:p w:rsidR="00B44911" w:rsidRPr="00C65E93" w:rsidRDefault="007465DB" w:rsidP="00B44911">
      <w:pPr>
        <w:pStyle w:val="MEMSTextbody"/>
        <w:jc w:val="center"/>
        <w:rPr>
          <w:sz w:val="22"/>
          <w:szCs w:val="22"/>
        </w:rPr>
      </w:pPr>
      <w:r>
        <w:rPr>
          <w:sz w:val="22"/>
          <w:szCs w:val="22"/>
        </w:rPr>
        <w:t>Figure 6</w:t>
      </w:r>
      <w:r w:rsidR="0027667A" w:rsidRPr="00C65E93">
        <w:rPr>
          <w:sz w:val="22"/>
          <w:szCs w:val="22"/>
        </w:rPr>
        <w:t>: Picture Set U</w:t>
      </w:r>
      <w:r w:rsidR="00B44911" w:rsidRPr="00C65E93">
        <w:rPr>
          <w:sz w:val="22"/>
          <w:szCs w:val="22"/>
        </w:rPr>
        <w:t>p</w:t>
      </w:r>
    </w:p>
    <w:p w:rsidR="00B44911" w:rsidRPr="00C65E93" w:rsidRDefault="00B44911" w:rsidP="007A5835">
      <w:pPr>
        <w:pStyle w:val="MEMSTextbody"/>
        <w:rPr>
          <w:sz w:val="22"/>
          <w:szCs w:val="22"/>
        </w:rPr>
      </w:pPr>
    </w:p>
    <w:p w:rsidR="00FE449D" w:rsidRDefault="00EF75AB" w:rsidP="007A5835">
      <w:pPr>
        <w:pStyle w:val="MEMSTextbody"/>
        <w:rPr>
          <w:sz w:val="22"/>
          <w:szCs w:val="22"/>
        </w:rPr>
      </w:pPr>
      <w:r>
        <w:rPr>
          <w:sz w:val="22"/>
          <w:szCs w:val="22"/>
        </w:rPr>
        <w:t xml:space="preserve">The camera was </w:t>
      </w:r>
      <w:r w:rsidR="007465DB">
        <w:rPr>
          <w:sz w:val="22"/>
          <w:szCs w:val="22"/>
        </w:rPr>
        <w:t xml:space="preserve">placed upon the table directly in front of the water tank with an overhead light source. </w:t>
      </w:r>
      <w:r w:rsidR="00794356">
        <w:rPr>
          <w:sz w:val="22"/>
          <w:szCs w:val="22"/>
        </w:rPr>
        <w:t xml:space="preserve">The external light that was used was a </w:t>
      </w:r>
      <w:r w:rsidR="00863786">
        <w:rPr>
          <w:sz w:val="22"/>
          <w:szCs w:val="22"/>
        </w:rPr>
        <w:t>fluorescent</w:t>
      </w:r>
      <w:r w:rsidR="007465DB">
        <w:rPr>
          <w:sz w:val="22"/>
          <w:szCs w:val="22"/>
        </w:rPr>
        <w:t xml:space="preserve"> source, which was sufficient for this piece. </w:t>
      </w:r>
      <w:r w:rsidR="00FE449D">
        <w:rPr>
          <w:sz w:val="22"/>
          <w:szCs w:val="22"/>
        </w:rPr>
        <w:t>The use of an overhead light source was used so as to minimize the</w:t>
      </w:r>
      <w:r w:rsidR="00863786">
        <w:rPr>
          <w:sz w:val="22"/>
          <w:szCs w:val="22"/>
        </w:rPr>
        <w:t xml:space="preserve"> light reflection onto the water tank. The sphere was place directly in the middle of the tank at the bottom, while the tank was filled completely with </w:t>
      </w:r>
      <w:proofErr w:type="spellStart"/>
      <w:r w:rsidR="00863786">
        <w:rPr>
          <w:sz w:val="22"/>
          <w:szCs w:val="22"/>
        </w:rPr>
        <w:t>luke</w:t>
      </w:r>
      <w:proofErr w:type="spellEnd"/>
      <w:r w:rsidR="00863786">
        <w:rPr>
          <w:sz w:val="22"/>
          <w:szCs w:val="22"/>
        </w:rPr>
        <w:t xml:space="preserve"> warm water. Behind the tank a white poster board was set up so as to minimize any possible distractions from the background. Approximately two drops of green, blue and purple were dropped consecutively into the water tank.</w:t>
      </w:r>
    </w:p>
    <w:p w:rsidR="000D5DF8" w:rsidRPr="00C65E93" w:rsidRDefault="000D5DF8" w:rsidP="008C2D61">
      <w:pPr>
        <w:pStyle w:val="MEMSTextbody"/>
        <w:rPr>
          <w:sz w:val="22"/>
          <w:szCs w:val="22"/>
        </w:rPr>
      </w:pPr>
    </w:p>
    <w:p w:rsidR="00BD7F83" w:rsidRPr="00C65E93" w:rsidRDefault="00BD7F83" w:rsidP="00BD7F83">
      <w:pPr>
        <w:pStyle w:val="MEMSSub-SectionHeading"/>
        <w:rPr>
          <w:sz w:val="22"/>
          <w:szCs w:val="22"/>
        </w:rPr>
      </w:pPr>
      <w:r w:rsidRPr="00C65E93">
        <w:rPr>
          <w:sz w:val="22"/>
          <w:szCs w:val="22"/>
        </w:rPr>
        <w:t>Camera Set Up</w:t>
      </w:r>
    </w:p>
    <w:p w:rsidR="00A270E5" w:rsidRDefault="00847FB4" w:rsidP="00847FB4">
      <w:pPr>
        <w:pStyle w:val="MEMSTextbody"/>
        <w:rPr>
          <w:sz w:val="22"/>
          <w:szCs w:val="22"/>
        </w:rPr>
      </w:pPr>
      <w:r w:rsidRPr="00C65E93">
        <w:rPr>
          <w:sz w:val="22"/>
          <w:szCs w:val="22"/>
        </w:rPr>
        <w:t xml:space="preserve">The camera </w:t>
      </w:r>
      <w:r w:rsidR="00A270E5" w:rsidRPr="00C65E93">
        <w:rPr>
          <w:sz w:val="22"/>
          <w:szCs w:val="22"/>
        </w:rPr>
        <w:t xml:space="preserve">was also set up in a </w:t>
      </w:r>
      <w:r w:rsidR="00EF75AB">
        <w:rPr>
          <w:sz w:val="22"/>
          <w:szCs w:val="22"/>
        </w:rPr>
        <w:t>specific way to capture as much of the contrasting color and brightness as possible</w:t>
      </w:r>
      <w:r w:rsidR="00A270E5" w:rsidRPr="00C65E93">
        <w:rPr>
          <w:sz w:val="22"/>
          <w:szCs w:val="22"/>
        </w:rPr>
        <w:t xml:space="preserve">. </w:t>
      </w:r>
      <w:r w:rsidR="007C4C7B" w:rsidRPr="00C65E93">
        <w:rPr>
          <w:sz w:val="22"/>
          <w:szCs w:val="22"/>
        </w:rPr>
        <w:t>The camera that was used in this piece was a Canon EOS Rebel T6 DSLR</w:t>
      </w:r>
      <w:r w:rsidR="00AF07E1" w:rsidRPr="00C65E93">
        <w:rPr>
          <w:sz w:val="22"/>
          <w:szCs w:val="22"/>
        </w:rPr>
        <w:t xml:space="preserve"> with an attached 18-55 </w:t>
      </w:r>
      <w:r w:rsidR="00AF07E1" w:rsidRPr="00C65E93">
        <w:rPr>
          <w:sz w:val="22"/>
          <w:szCs w:val="22"/>
        </w:rPr>
        <w:lastRenderedPageBreak/>
        <w:t>m</w:t>
      </w:r>
      <w:bookmarkStart w:id="0" w:name="_GoBack"/>
      <w:bookmarkEnd w:id="0"/>
      <w:r w:rsidR="00AF07E1" w:rsidRPr="00C65E93">
        <w:rPr>
          <w:sz w:val="22"/>
          <w:szCs w:val="22"/>
        </w:rPr>
        <w:t>m lens</w:t>
      </w:r>
      <w:r w:rsidR="002D5538" w:rsidRPr="00C65E93">
        <w:rPr>
          <w:sz w:val="22"/>
          <w:szCs w:val="22"/>
        </w:rPr>
        <w:t>.</w:t>
      </w:r>
      <w:r w:rsidR="00EF75AB">
        <w:rPr>
          <w:sz w:val="22"/>
          <w:szCs w:val="22"/>
        </w:rPr>
        <w:t xml:space="preserve"> The lens attachment that was used was adequate due to the fact that the </w:t>
      </w:r>
      <w:r w:rsidR="0060513D">
        <w:rPr>
          <w:sz w:val="22"/>
          <w:szCs w:val="22"/>
        </w:rPr>
        <w:t>fog that was used was so</w:t>
      </w:r>
      <w:r w:rsidR="00EF75AB">
        <w:rPr>
          <w:sz w:val="22"/>
          <w:szCs w:val="22"/>
        </w:rPr>
        <w:t xml:space="preserve"> close </w:t>
      </w:r>
      <w:r w:rsidR="0060513D">
        <w:rPr>
          <w:sz w:val="22"/>
          <w:szCs w:val="22"/>
        </w:rPr>
        <w:t xml:space="preserve">in proximity that </w:t>
      </w:r>
      <w:r w:rsidR="00EF75AB">
        <w:rPr>
          <w:sz w:val="22"/>
          <w:szCs w:val="22"/>
        </w:rPr>
        <w:t>zoom was not n</w:t>
      </w:r>
      <w:r w:rsidR="0060513D">
        <w:rPr>
          <w:sz w:val="22"/>
          <w:szCs w:val="22"/>
        </w:rPr>
        <w:t>ecessary</w:t>
      </w:r>
      <w:r w:rsidR="00EF75AB">
        <w:rPr>
          <w:sz w:val="22"/>
          <w:szCs w:val="22"/>
        </w:rPr>
        <w:t>.</w:t>
      </w:r>
      <w:r w:rsidR="002D5538" w:rsidRPr="00C65E93">
        <w:rPr>
          <w:sz w:val="22"/>
          <w:szCs w:val="22"/>
        </w:rPr>
        <w:t xml:space="preserve"> </w:t>
      </w:r>
      <w:r w:rsidR="00A270E5" w:rsidRPr="00C65E93">
        <w:rPr>
          <w:sz w:val="22"/>
          <w:szCs w:val="22"/>
        </w:rPr>
        <w:t>There were 4 main man</w:t>
      </w:r>
      <w:r w:rsidR="007C4C7B" w:rsidRPr="00C65E93">
        <w:rPr>
          <w:sz w:val="22"/>
          <w:szCs w:val="22"/>
        </w:rPr>
        <w:t xml:space="preserve">ual features on the camera that were used to maximize the quality of this picture. These features were the aperture (f stop or f/number), exposure time or shutter speed, ISO, and the exposure bias. </w:t>
      </w:r>
    </w:p>
    <w:p w:rsidR="004155A3" w:rsidRPr="00C65E93" w:rsidRDefault="004155A3" w:rsidP="00847FB4">
      <w:pPr>
        <w:pStyle w:val="MEMSTextbody"/>
        <w:rPr>
          <w:sz w:val="22"/>
          <w:szCs w:val="22"/>
        </w:rPr>
      </w:pPr>
    </w:p>
    <w:p w:rsidR="007C4C7B" w:rsidRDefault="007C4C7B" w:rsidP="00847FB4">
      <w:pPr>
        <w:pStyle w:val="MEMSTextbody"/>
        <w:rPr>
          <w:sz w:val="22"/>
          <w:szCs w:val="22"/>
        </w:rPr>
      </w:pPr>
      <w:r w:rsidRPr="00C65E93">
        <w:rPr>
          <w:sz w:val="22"/>
          <w:szCs w:val="22"/>
        </w:rPr>
        <w:t xml:space="preserve">The aperture on a camera refers to the size of the opening in the optics which light passes through to capture an image. The </w:t>
      </w:r>
      <w:r w:rsidR="00AF07E1" w:rsidRPr="00C65E93">
        <w:rPr>
          <w:sz w:val="22"/>
          <w:szCs w:val="22"/>
        </w:rPr>
        <w:t xml:space="preserve">size of the </w:t>
      </w:r>
      <w:r w:rsidRPr="00C65E93">
        <w:rPr>
          <w:sz w:val="22"/>
          <w:szCs w:val="22"/>
        </w:rPr>
        <w:t xml:space="preserve">aperture </w:t>
      </w:r>
      <w:r w:rsidR="00AF07E1" w:rsidRPr="00C65E93">
        <w:rPr>
          <w:sz w:val="22"/>
          <w:szCs w:val="22"/>
        </w:rPr>
        <w:t>is one of the major factors that affects the depth of field for any given image. With a small f stop the subject stands out and the background is blurred. The aperture stop is typically referred to as the f stop, which is a ratio of the attached lens’s focal length to the diameter of the aperture opening. The range of f stops for the camera used ranged from f/3.5 to f/36. For</w:t>
      </w:r>
      <w:r w:rsidR="000442AA">
        <w:rPr>
          <w:sz w:val="22"/>
          <w:szCs w:val="22"/>
        </w:rPr>
        <w:t xml:space="preserve"> this picture an f/stop of f/5.6</w:t>
      </w:r>
      <w:r w:rsidR="00AF07E1" w:rsidRPr="00C65E93">
        <w:rPr>
          <w:sz w:val="22"/>
          <w:szCs w:val="22"/>
        </w:rPr>
        <w:t xml:space="preserve"> was used which is not particularly small but did allow</w:t>
      </w:r>
      <w:r w:rsidR="002D5538" w:rsidRPr="00C65E93">
        <w:rPr>
          <w:sz w:val="22"/>
          <w:szCs w:val="22"/>
        </w:rPr>
        <w:t xml:space="preserve"> an</w:t>
      </w:r>
      <w:r w:rsidR="00AF07E1" w:rsidRPr="00C65E93">
        <w:rPr>
          <w:sz w:val="22"/>
          <w:szCs w:val="22"/>
        </w:rPr>
        <w:t xml:space="preserve"> adequate </w:t>
      </w:r>
      <w:r w:rsidR="002D5538" w:rsidRPr="00C65E93">
        <w:rPr>
          <w:sz w:val="22"/>
          <w:szCs w:val="22"/>
        </w:rPr>
        <w:t>amount of light into the camera</w:t>
      </w:r>
      <w:r w:rsidR="005C05A4">
        <w:rPr>
          <w:sz w:val="22"/>
          <w:szCs w:val="22"/>
        </w:rPr>
        <w:t xml:space="preserve"> to capture the desired details</w:t>
      </w:r>
      <w:r w:rsidR="002D5538" w:rsidRPr="00C65E93">
        <w:rPr>
          <w:sz w:val="22"/>
          <w:szCs w:val="22"/>
        </w:rPr>
        <w:t>.</w:t>
      </w:r>
    </w:p>
    <w:p w:rsidR="004155A3" w:rsidRPr="00C65E93" w:rsidRDefault="004155A3" w:rsidP="00847FB4">
      <w:pPr>
        <w:pStyle w:val="MEMSTextbody"/>
        <w:rPr>
          <w:sz w:val="22"/>
          <w:szCs w:val="22"/>
        </w:rPr>
      </w:pPr>
    </w:p>
    <w:p w:rsidR="002D5538" w:rsidRDefault="002D5538" w:rsidP="00847FB4">
      <w:pPr>
        <w:pStyle w:val="MEMSTextbody"/>
        <w:rPr>
          <w:sz w:val="22"/>
          <w:szCs w:val="22"/>
        </w:rPr>
      </w:pPr>
      <w:r w:rsidRPr="00C65E93">
        <w:rPr>
          <w:sz w:val="22"/>
          <w:szCs w:val="22"/>
        </w:rPr>
        <w:t xml:space="preserve">The shutter speed, also referred to as the exposure time, is the amount of time that the shutter is open when taking a given picture. This is important when considering whether the desired target is moving at a fast or slow pace. For </w:t>
      </w:r>
      <w:r w:rsidR="005C05A4">
        <w:rPr>
          <w:sz w:val="22"/>
          <w:szCs w:val="22"/>
        </w:rPr>
        <w:t>a relatively slow moving object</w:t>
      </w:r>
      <w:r w:rsidR="000442AA">
        <w:rPr>
          <w:sz w:val="22"/>
          <w:szCs w:val="22"/>
        </w:rPr>
        <w:t xml:space="preserve"> like a mixing process of food color into water over a solid sphere</w:t>
      </w:r>
      <w:r w:rsidR="0060513D">
        <w:rPr>
          <w:sz w:val="22"/>
          <w:szCs w:val="22"/>
        </w:rPr>
        <w:t xml:space="preserve"> a</w:t>
      </w:r>
      <w:r w:rsidRPr="00C65E93">
        <w:rPr>
          <w:sz w:val="22"/>
          <w:szCs w:val="22"/>
        </w:rPr>
        <w:t xml:space="preserve"> relatively fast shutter speed is</w:t>
      </w:r>
      <w:r w:rsidR="0060513D">
        <w:rPr>
          <w:sz w:val="22"/>
          <w:szCs w:val="22"/>
        </w:rPr>
        <w:t>n’t necessary but it is quite</w:t>
      </w:r>
      <w:r w:rsidRPr="00C65E93">
        <w:rPr>
          <w:sz w:val="22"/>
          <w:szCs w:val="22"/>
        </w:rPr>
        <w:t xml:space="preserve"> helpful</w:t>
      </w:r>
      <w:r w:rsidR="005C05A4">
        <w:rPr>
          <w:sz w:val="22"/>
          <w:szCs w:val="22"/>
        </w:rPr>
        <w:t xml:space="preserve"> when trying to capture as much of the flowing </w:t>
      </w:r>
      <w:r w:rsidR="000442AA">
        <w:rPr>
          <w:sz w:val="22"/>
          <w:szCs w:val="22"/>
        </w:rPr>
        <w:t>mixing food dye</w:t>
      </w:r>
      <w:r w:rsidR="005C05A4">
        <w:rPr>
          <w:sz w:val="22"/>
          <w:szCs w:val="22"/>
        </w:rPr>
        <w:t xml:space="preserve"> detail as possible</w:t>
      </w:r>
      <w:r w:rsidRPr="00C65E93">
        <w:rPr>
          <w:sz w:val="22"/>
          <w:szCs w:val="22"/>
        </w:rPr>
        <w:t xml:space="preserve">. </w:t>
      </w:r>
      <w:r w:rsidR="00654223" w:rsidRPr="00C65E93">
        <w:rPr>
          <w:sz w:val="22"/>
          <w:szCs w:val="22"/>
        </w:rPr>
        <w:t xml:space="preserve">The range of shutter speeds on the camera used went from 1/4000 to 30 seconds. </w:t>
      </w:r>
      <w:r w:rsidRPr="00C65E93">
        <w:rPr>
          <w:sz w:val="22"/>
          <w:szCs w:val="22"/>
        </w:rPr>
        <w:t>However, one drawback of utilizing a faster shutter speed is that it lets less amount</w:t>
      </w:r>
      <w:r w:rsidR="00323147" w:rsidRPr="00C65E93">
        <w:rPr>
          <w:sz w:val="22"/>
          <w:szCs w:val="22"/>
        </w:rPr>
        <w:t xml:space="preserve"> of light into the camera. For thi</w:t>
      </w:r>
      <w:r w:rsidR="000442AA">
        <w:rPr>
          <w:sz w:val="22"/>
          <w:szCs w:val="22"/>
        </w:rPr>
        <w:t>s reason, a shutter speed of 1/20</w:t>
      </w:r>
      <w:r w:rsidR="00323147" w:rsidRPr="00C65E93">
        <w:rPr>
          <w:sz w:val="22"/>
          <w:szCs w:val="22"/>
        </w:rPr>
        <w:t xml:space="preserve">0 of a second was used to balance the levels of light as well as </w:t>
      </w:r>
      <w:r w:rsidR="005C05A4">
        <w:rPr>
          <w:sz w:val="22"/>
          <w:szCs w:val="22"/>
        </w:rPr>
        <w:t xml:space="preserve">the desired detail of the </w:t>
      </w:r>
      <w:r w:rsidR="000442AA">
        <w:rPr>
          <w:sz w:val="22"/>
          <w:szCs w:val="22"/>
        </w:rPr>
        <w:t>food coloring cloud</w:t>
      </w:r>
      <w:r w:rsidR="00323147" w:rsidRPr="00C65E93">
        <w:rPr>
          <w:sz w:val="22"/>
          <w:szCs w:val="22"/>
        </w:rPr>
        <w:t xml:space="preserve">. </w:t>
      </w:r>
    </w:p>
    <w:p w:rsidR="004155A3" w:rsidRPr="00C65E93" w:rsidRDefault="004155A3" w:rsidP="00847FB4">
      <w:pPr>
        <w:pStyle w:val="MEMSTextbody"/>
        <w:rPr>
          <w:sz w:val="22"/>
          <w:szCs w:val="22"/>
        </w:rPr>
      </w:pPr>
    </w:p>
    <w:p w:rsidR="00F73F3E" w:rsidRDefault="00323147" w:rsidP="00654223">
      <w:pPr>
        <w:pStyle w:val="MEMSTextbody"/>
        <w:rPr>
          <w:sz w:val="22"/>
          <w:szCs w:val="22"/>
        </w:rPr>
      </w:pPr>
      <w:r w:rsidRPr="00C65E93">
        <w:rPr>
          <w:sz w:val="22"/>
          <w:szCs w:val="22"/>
        </w:rPr>
        <w:t xml:space="preserve">The ISO sensitivity refers to how sensitive the camera film or in the case of a DSLR how sensitive the sensor is to the incoming light. ISO stands for International Standards Organization and this value just refers to how sensitive the sensor is to a given value of incoming light. </w:t>
      </w:r>
      <w:r w:rsidR="00654223" w:rsidRPr="00C65E93">
        <w:rPr>
          <w:sz w:val="22"/>
          <w:szCs w:val="22"/>
        </w:rPr>
        <w:t xml:space="preserve">For the camera that was used the range of the ISO sensitivity went from 100 to 6400. </w:t>
      </w:r>
      <w:r w:rsidRPr="00C65E93">
        <w:rPr>
          <w:sz w:val="22"/>
          <w:szCs w:val="22"/>
        </w:rPr>
        <w:t>This value is extremely important when taking pictures at</w:t>
      </w:r>
      <w:r w:rsidR="00E91CDF">
        <w:rPr>
          <w:sz w:val="22"/>
          <w:szCs w:val="22"/>
        </w:rPr>
        <w:t xml:space="preserve"> relatively</w:t>
      </w:r>
      <w:r w:rsidRPr="00C65E93">
        <w:rPr>
          <w:sz w:val="22"/>
          <w:szCs w:val="22"/>
        </w:rPr>
        <w:t xml:space="preserve"> </w:t>
      </w:r>
      <w:r w:rsidR="00AC7205">
        <w:rPr>
          <w:sz w:val="22"/>
          <w:szCs w:val="22"/>
        </w:rPr>
        <w:t>low</w:t>
      </w:r>
      <w:r w:rsidRPr="00C65E93">
        <w:rPr>
          <w:sz w:val="22"/>
          <w:szCs w:val="22"/>
        </w:rPr>
        <w:t xml:space="preserve"> level light conditions </w:t>
      </w:r>
      <w:r w:rsidR="00E91CDF">
        <w:rPr>
          <w:sz w:val="22"/>
          <w:szCs w:val="22"/>
        </w:rPr>
        <w:t>that the source light is not direc</w:t>
      </w:r>
      <w:r w:rsidR="00AC7205">
        <w:rPr>
          <w:sz w:val="22"/>
          <w:szCs w:val="22"/>
        </w:rPr>
        <w:t>t but being reflected off of surrounding background</w:t>
      </w:r>
      <w:r w:rsidR="00654223" w:rsidRPr="00C65E93">
        <w:rPr>
          <w:sz w:val="22"/>
          <w:szCs w:val="22"/>
        </w:rPr>
        <w:t xml:space="preserve">. To </w:t>
      </w:r>
      <w:r w:rsidR="007E0D86">
        <w:rPr>
          <w:sz w:val="22"/>
          <w:szCs w:val="22"/>
        </w:rPr>
        <w:t>balanc</w:t>
      </w:r>
      <w:r w:rsidR="00654223" w:rsidRPr="00C65E93">
        <w:rPr>
          <w:sz w:val="22"/>
          <w:szCs w:val="22"/>
        </w:rPr>
        <w:t>e the amount of light that was coming in</w:t>
      </w:r>
      <w:r w:rsidR="00AC7205">
        <w:rPr>
          <w:sz w:val="22"/>
          <w:szCs w:val="22"/>
        </w:rPr>
        <w:t xml:space="preserve"> with the details in the </w:t>
      </w:r>
      <w:r w:rsidR="000442AA">
        <w:rPr>
          <w:sz w:val="22"/>
          <w:szCs w:val="22"/>
        </w:rPr>
        <w:t xml:space="preserve">mixing food color </w:t>
      </w:r>
      <w:r w:rsidR="007E0D86">
        <w:rPr>
          <w:sz w:val="22"/>
          <w:szCs w:val="22"/>
        </w:rPr>
        <w:t xml:space="preserve">an </w:t>
      </w:r>
      <w:r w:rsidR="007E0D86">
        <w:rPr>
          <w:sz w:val="22"/>
          <w:szCs w:val="22"/>
        </w:rPr>
        <w:lastRenderedPageBreak/>
        <w:t xml:space="preserve">ISO </w:t>
      </w:r>
      <w:r w:rsidR="00AC7205">
        <w:rPr>
          <w:sz w:val="22"/>
          <w:szCs w:val="22"/>
        </w:rPr>
        <w:t>of 32</w:t>
      </w:r>
      <w:r w:rsidR="00654223" w:rsidRPr="00C65E93">
        <w:rPr>
          <w:sz w:val="22"/>
          <w:szCs w:val="22"/>
        </w:rPr>
        <w:t xml:space="preserve">00 was used. One drawback of using such a </w:t>
      </w:r>
      <w:r w:rsidR="00AC7205">
        <w:rPr>
          <w:sz w:val="22"/>
          <w:szCs w:val="22"/>
        </w:rPr>
        <w:t>high</w:t>
      </w:r>
      <w:r w:rsidR="00654223" w:rsidRPr="00C65E93">
        <w:rPr>
          <w:sz w:val="22"/>
          <w:szCs w:val="22"/>
        </w:rPr>
        <w:t xml:space="preserve"> ISO is that it can sometimes </w:t>
      </w:r>
      <w:r w:rsidR="007E0D86">
        <w:rPr>
          <w:sz w:val="22"/>
          <w:szCs w:val="22"/>
        </w:rPr>
        <w:t xml:space="preserve">be too </w:t>
      </w:r>
      <w:r w:rsidR="00AC7205">
        <w:rPr>
          <w:sz w:val="22"/>
          <w:szCs w:val="22"/>
        </w:rPr>
        <w:t>grainy and doesn’t capture so much detail in the picture. B</w:t>
      </w:r>
      <w:r w:rsidR="007E0D86">
        <w:rPr>
          <w:sz w:val="22"/>
          <w:szCs w:val="22"/>
        </w:rPr>
        <w:t>ut for this piece the ISO level that was used allowed enough light to come in to be abl</w:t>
      </w:r>
      <w:r w:rsidR="00AC7205">
        <w:rPr>
          <w:sz w:val="22"/>
          <w:szCs w:val="22"/>
        </w:rPr>
        <w:t xml:space="preserve">e to capture as much detail </w:t>
      </w:r>
      <w:r w:rsidR="007E0D86">
        <w:rPr>
          <w:sz w:val="22"/>
          <w:szCs w:val="22"/>
        </w:rPr>
        <w:t>as possible</w:t>
      </w:r>
      <w:r w:rsidR="00654223" w:rsidRPr="00C65E93">
        <w:rPr>
          <w:sz w:val="22"/>
          <w:szCs w:val="22"/>
        </w:rPr>
        <w:t>.</w:t>
      </w:r>
    </w:p>
    <w:p w:rsidR="004155A3" w:rsidRPr="00C65E93" w:rsidRDefault="004155A3" w:rsidP="00654223">
      <w:pPr>
        <w:pStyle w:val="MEMSTextbody"/>
        <w:rPr>
          <w:sz w:val="22"/>
          <w:szCs w:val="22"/>
        </w:rPr>
      </w:pPr>
    </w:p>
    <w:p w:rsidR="009C2A3A" w:rsidRDefault="009C2A3A" w:rsidP="009C2A3A">
      <w:pPr>
        <w:pStyle w:val="MEMSTextbody"/>
        <w:rPr>
          <w:sz w:val="22"/>
          <w:szCs w:val="22"/>
        </w:rPr>
      </w:pPr>
      <w:r w:rsidRPr="00C65E93">
        <w:rPr>
          <w:sz w:val="22"/>
          <w:szCs w:val="22"/>
        </w:rPr>
        <w:t>The final manual feature that was used was the exposure bias, which refers to the feature that allows the user to manually adjust the exposure that is measured by the camera’s light meter. On the camera that was used to take the picture this ranged from -3 to 3, but an automatic setting was used. This is because on an artistic approach I as the artist didn’t like what the over exposure and underexposure results were.</w:t>
      </w:r>
    </w:p>
    <w:p w:rsidR="00CB0B06" w:rsidRDefault="00CB0B06" w:rsidP="009C2A3A">
      <w:pPr>
        <w:pStyle w:val="MEMSTextbody"/>
        <w:rPr>
          <w:sz w:val="22"/>
          <w:szCs w:val="22"/>
        </w:rPr>
      </w:pPr>
    </w:p>
    <w:p w:rsidR="00CB0B06" w:rsidRPr="00C65E93" w:rsidRDefault="00CB0B06" w:rsidP="009C2A3A">
      <w:pPr>
        <w:pStyle w:val="MEMSTextbody"/>
        <w:rPr>
          <w:sz w:val="22"/>
          <w:szCs w:val="22"/>
        </w:rPr>
      </w:pPr>
      <w:r>
        <w:rPr>
          <w:sz w:val="22"/>
          <w:szCs w:val="22"/>
        </w:rPr>
        <w:t xml:space="preserve">After the desired picture was taken a post processing software named Photoshop was used </w:t>
      </w:r>
      <w:r w:rsidR="005C7BD1">
        <w:rPr>
          <w:sz w:val="22"/>
          <w:szCs w:val="22"/>
        </w:rPr>
        <w:t xml:space="preserve">to enhance the picture. For this piece the brightness of the overall picture was increased 50%. </w:t>
      </w:r>
      <w:r w:rsidR="0006722A">
        <w:rPr>
          <w:sz w:val="22"/>
          <w:szCs w:val="22"/>
        </w:rPr>
        <w:t>One important alteration from the original image that should be noted is that the coloring was inverted so as to create a more interesting image</w:t>
      </w:r>
      <w:r w:rsidR="005C7BD1">
        <w:rPr>
          <w:sz w:val="22"/>
          <w:szCs w:val="22"/>
        </w:rPr>
        <w:t>.</w:t>
      </w:r>
      <w:r w:rsidR="0006722A">
        <w:rPr>
          <w:sz w:val="22"/>
          <w:szCs w:val="22"/>
        </w:rPr>
        <w:t xml:space="preserve"> In addition to this the background was darkened so as to preven</w:t>
      </w:r>
      <w:r w:rsidR="00C910A2">
        <w:rPr>
          <w:sz w:val="22"/>
          <w:szCs w:val="22"/>
        </w:rPr>
        <w:t>t it from distracting from the detail of the food color mixing detail.</w:t>
      </w:r>
    </w:p>
    <w:p w:rsidR="007A1B1B" w:rsidRPr="00C65E93" w:rsidRDefault="00C15D73" w:rsidP="00B762EB">
      <w:pPr>
        <w:pStyle w:val="MEMSTextbody"/>
        <w:rPr>
          <w:sz w:val="22"/>
          <w:szCs w:val="22"/>
        </w:rPr>
      </w:pPr>
      <w:r w:rsidRPr="00C65E93">
        <w:rPr>
          <w:sz w:val="22"/>
          <w:szCs w:val="22"/>
        </w:rPr>
        <w:tab/>
      </w:r>
    </w:p>
    <w:p w:rsidR="00902B59" w:rsidRPr="00C65E93" w:rsidRDefault="00DB3C9A" w:rsidP="00D16EBE">
      <w:pPr>
        <w:pStyle w:val="MEMSSectionHeading"/>
        <w:rPr>
          <w:sz w:val="22"/>
          <w:szCs w:val="22"/>
        </w:rPr>
      </w:pPr>
      <w:r w:rsidRPr="00C65E93">
        <w:rPr>
          <w:sz w:val="22"/>
          <w:szCs w:val="22"/>
        </w:rPr>
        <w:t>dis</w:t>
      </w:r>
      <w:r w:rsidR="003B2382" w:rsidRPr="00C65E93">
        <w:rPr>
          <w:sz w:val="22"/>
          <w:szCs w:val="22"/>
        </w:rPr>
        <w:t>cus</w:t>
      </w:r>
      <w:r w:rsidRPr="00C65E93">
        <w:rPr>
          <w:sz w:val="22"/>
          <w:szCs w:val="22"/>
        </w:rPr>
        <w:t>s</w:t>
      </w:r>
      <w:r w:rsidR="003B2382" w:rsidRPr="00C65E93">
        <w:rPr>
          <w:sz w:val="22"/>
          <w:szCs w:val="22"/>
        </w:rPr>
        <w:t xml:space="preserve">ion &amp; </w:t>
      </w:r>
      <w:r w:rsidR="00D16EBE" w:rsidRPr="00C65E93">
        <w:rPr>
          <w:sz w:val="22"/>
          <w:szCs w:val="22"/>
        </w:rPr>
        <w:t>CONCLUsion</w:t>
      </w:r>
    </w:p>
    <w:p w:rsidR="00C65E93" w:rsidRDefault="00C65E93" w:rsidP="00902B59">
      <w:pPr>
        <w:pStyle w:val="MEMSTextbody"/>
        <w:rPr>
          <w:sz w:val="22"/>
          <w:szCs w:val="22"/>
        </w:rPr>
      </w:pPr>
      <w:r>
        <w:rPr>
          <w:sz w:val="22"/>
          <w:szCs w:val="22"/>
        </w:rPr>
        <w:t xml:space="preserve">The desired </w:t>
      </w:r>
      <w:r w:rsidR="004A65AD">
        <w:rPr>
          <w:sz w:val="22"/>
          <w:szCs w:val="22"/>
        </w:rPr>
        <w:t xml:space="preserve">result of capturing a full array of detail of </w:t>
      </w:r>
      <w:r w:rsidR="00E81B13">
        <w:rPr>
          <w:sz w:val="22"/>
          <w:szCs w:val="22"/>
        </w:rPr>
        <w:t>food coloring mixing a</w:t>
      </w:r>
      <w:r w:rsidR="004A65AD">
        <w:rPr>
          <w:sz w:val="22"/>
          <w:szCs w:val="22"/>
        </w:rPr>
        <w:t xml:space="preserve">round a </w:t>
      </w:r>
      <w:r w:rsidR="00E81B13">
        <w:rPr>
          <w:sz w:val="22"/>
          <w:szCs w:val="22"/>
        </w:rPr>
        <w:t>sphere</w:t>
      </w:r>
      <w:r w:rsidR="004A65AD">
        <w:rPr>
          <w:sz w:val="22"/>
          <w:szCs w:val="22"/>
        </w:rPr>
        <w:t xml:space="preserve">. </w:t>
      </w:r>
      <w:r>
        <w:rPr>
          <w:sz w:val="22"/>
          <w:szCs w:val="22"/>
        </w:rPr>
        <w:t xml:space="preserve">While the sharpness of the </w:t>
      </w:r>
      <w:r w:rsidR="00E81B13">
        <w:rPr>
          <w:sz w:val="22"/>
          <w:szCs w:val="22"/>
        </w:rPr>
        <w:t>mixing</w:t>
      </w:r>
      <w:r w:rsidR="004A65AD">
        <w:rPr>
          <w:sz w:val="22"/>
          <w:szCs w:val="22"/>
        </w:rPr>
        <w:t xml:space="preserve"> cloud</w:t>
      </w:r>
      <w:r>
        <w:rPr>
          <w:sz w:val="22"/>
          <w:szCs w:val="22"/>
        </w:rPr>
        <w:t xml:space="preserve"> is what I as the artist would have desired,</w:t>
      </w:r>
      <w:r w:rsidR="004A65AD">
        <w:rPr>
          <w:sz w:val="22"/>
          <w:szCs w:val="22"/>
        </w:rPr>
        <w:t xml:space="preserve"> the</w:t>
      </w:r>
      <w:r w:rsidR="00E81B13">
        <w:rPr>
          <w:sz w:val="22"/>
          <w:szCs w:val="22"/>
        </w:rPr>
        <w:t xml:space="preserve"> blurriness of the bright mixing fluids </w:t>
      </w:r>
      <w:r>
        <w:rPr>
          <w:sz w:val="22"/>
          <w:szCs w:val="22"/>
        </w:rPr>
        <w:t>with a dark background made for a dra</w:t>
      </w:r>
      <w:r w:rsidR="00E81B13">
        <w:rPr>
          <w:sz w:val="22"/>
          <w:szCs w:val="22"/>
        </w:rPr>
        <w:t>matic contrast which was better than I could’ve asked for</w:t>
      </w:r>
      <w:r>
        <w:rPr>
          <w:sz w:val="22"/>
          <w:szCs w:val="22"/>
        </w:rPr>
        <w:t>. In future iterations of thi</w:t>
      </w:r>
      <w:r w:rsidR="005E0ACF">
        <w:rPr>
          <w:sz w:val="22"/>
          <w:szCs w:val="22"/>
        </w:rPr>
        <w:t>s work one improvement that could be made is to use</w:t>
      </w:r>
      <w:r>
        <w:rPr>
          <w:sz w:val="22"/>
          <w:szCs w:val="22"/>
        </w:rPr>
        <w:t xml:space="preserve"> higher quality </w:t>
      </w:r>
      <w:r w:rsidR="00CB0B06">
        <w:rPr>
          <w:sz w:val="22"/>
          <w:szCs w:val="22"/>
        </w:rPr>
        <w:t>lighting</w:t>
      </w:r>
      <w:r>
        <w:rPr>
          <w:sz w:val="22"/>
          <w:szCs w:val="22"/>
        </w:rPr>
        <w:t xml:space="preserve"> ov</w:t>
      </w:r>
      <w:r w:rsidR="005E0ACF">
        <w:rPr>
          <w:sz w:val="22"/>
          <w:szCs w:val="22"/>
        </w:rPr>
        <w:t xml:space="preserve">er </w:t>
      </w:r>
      <w:r w:rsidR="00E81B13">
        <w:rPr>
          <w:sz w:val="22"/>
          <w:szCs w:val="22"/>
        </w:rPr>
        <w:t xml:space="preserve">just fluorescent and camera </w:t>
      </w:r>
      <w:r w:rsidR="00CB0B06">
        <w:rPr>
          <w:sz w:val="22"/>
          <w:szCs w:val="22"/>
        </w:rPr>
        <w:t xml:space="preserve">light </w:t>
      </w:r>
      <w:r w:rsidR="005E0ACF">
        <w:rPr>
          <w:sz w:val="22"/>
          <w:szCs w:val="22"/>
        </w:rPr>
        <w:t xml:space="preserve">because </w:t>
      </w:r>
      <w:r>
        <w:rPr>
          <w:sz w:val="22"/>
          <w:szCs w:val="22"/>
        </w:rPr>
        <w:t xml:space="preserve">some of the blurriness in the image is due to the </w:t>
      </w:r>
      <w:r w:rsidR="00CB0B06">
        <w:rPr>
          <w:sz w:val="22"/>
          <w:szCs w:val="22"/>
        </w:rPr>
        <w:t xml:space="preserve">low light on the </w:t>
      </w:r>
      <w:r w:rsidR="00E81B13">
        <w:rPr>
          <w:sz w:val="22"/>
          <w:szCs w:val="22"/>
        </w:rPr>
        <w:t>mixing fluids</w:t>
      </w:r>
      <w:r w:rsidR="00CB0B06">
        <w:rPr>
          <w:sz w:val="22"/>
          <w:szCs w:val="22"/>
        </w:rPr>
        <w:t xml:space="preserve"> with such a high ISO. </w:t>
      </w:r>
      <w:r w:rsidR="005E0ACF">
        <w:rPr>
          <w:sz w:val="22"/>
          <w:szCs w:val="22"/>
        </w:rPr>
        <w:t xml:space="preserve">Another possible improvement </w:t>
      </w:r>
      <w:r>
        <w:rPr>
          <w:sz w:val="22"/>
          <w:szCs w:val="22"/>
        </w:rPr>
        <w:t xml:space="preserve">would </w:t>
      </w:r>
      <w:r w:rsidR="005E0ACF">
        <w:rPr>
          <w:sz w:val="22"/>
          <w:szCs w:val="22"/>
        </w:rPr>
        <w:t>be</w:t>
      </w:r>
      <w:r>
        <w:rPr>
          <w:sz w:val="22"/>
          <w:szCs w:val="22"/>
        </w:rPr>
        <w:t xml:space="preserve"> to explore in more depth with using </w:t>
      </w:r>
      <w:r w:rsidR="00E81B13">
        <w:rPr>
          <w:sz w:val="22"/>
          <w:szCs w:val="22"/>
        </w:rPr>
        <w:t>another solution other than water which could freeze more of the intense lines that are present in the mixing process</w:t>
      </w:r>
      <w:r w:rsidR="00CB0B06">
        <w:rPr>
          <w:sz w:val="22"/>
          <w:szCs w:val="22"/>
        </w:rPr>
        <w:t xml:space="preserve">. </w:t>
      </w:r>
      <w:r w:rsidR="005E0ACF">
        <w:rPr>
          <w:sz w:val="22"/>
          <w:szCs w:val="22"/>
        </w:rPr>
        <w:t xml:space="preserve">As mentioned earlier the temperature of the </w:t>
      </w:r>
      <w:r w:rsidR="00F003DC">
        <w:rPr>
          <w:sz w:val="22"/>
          <w:szCs w:val="22"/>
        </w:rPr>
        <w:t xml:space="preserve">fluids as well as the concentration of the food colors </w:t>
      </w:r>
      <w:r w:rsidR="005E0ACF">
        <w:rPr>
          <w:sz w:val="22"/>
          <w:szCs w:val="22"/>
        </w:rPr>
        <w:t xml:space="preserve">plays a very important role in the </w:t>
      </w:r>
      <w:r w:rsidR="00F003DC">
        <w:rPr>
          <w:sz w:val="22"/>
          <w:szCs w:val="22"/>
        </w:rPr>
        <w:t>diffusion speed of the color and the water</w:t>
      </w:r>
      <w:r w:rsidR="00CB0B06">
        <w:rPr>
          <w:sz w:val="22"/>
          <w:szCs w:val="22"/>
        </w:rPr>
        <w:t>.</w:t>
      </w:r>
      <w:r w:rsidR="005E0ACF">
        <w:rPr>
          <w:sz w:val="22"/>
          <w:szCs w:val="22"/>
        </w:rPr>
        <w:t xml:space="preserve"> </w:t>
      </w:r>
      <w:r>
        <w:rPr>
          <w:sz w:val="22"/>
          <w:szCs w:val="22"/>
        </w:rPr>
        <w:t xml:space="preserve"> </w:t>
      </w:r>
    </w:p>
    <w:p w:rsidR="003C1041" w:rsidRDefault="003C1041" w:rsidP="00902B59">
      <w:pPr>
        <w:pStyle w:val="MEMSTextbody"/>
        <w:rPr>
          <w:sz w:val="22"/>
          <w:szCs w:val="22"/>
        </w:rPr>
      </w:pPr>
    </w:p>
    <w:p w:rsidR="003C1041" w:rsidRDefault="003C1041" w:rsidP="00902B59">
      <w:pPr>
        <w:pStyle w:val="MEMSTextbody"/>
        <w:rPr>
          <w:sz w:val="22"/>
          <w:szCs w:val="22"/>
        </w:rPr>
      </w:pPr>
    </w:p>
    <w:p w:rsidR="003C1041" w:rsidRDefault="003C1041" w:rsidP="00902B59">
      <w:pPr>
        <w:pStyle w:val="MEMSTextbody"/>
        <w:rPr>
          <w:sz w:val="22"/>
          <w:szCs w:val="22"/>
        </w:rPr>
      </w:pPr>
    </w:p>
    <w:p w:rsidR="00EE17CB" w:rsidRPr="00C65E93" w:rsidRDefault="00EE17CB" w:rsidP="00EE17CB">
      <w:pPr>
        <w:widowControl w:val="0"/>
        <w:autoSpaceDE w:val="0"/>
        <w:autoSpaceDN w:val="0"/>
        <w:adjustRightInd w:val="0"/>
        <w:ind w:firstLine="360"/>
        <w:jc w:val="both"/>
        <w:rPr>
          <w:rFonts w:ascii="Times New Roman" w:hAnsi="Times New Roman"/>
          <w:sz w:val="22"/>
          <w:szCs w:val="22"/>
        </w:rPr>
      </w:pPr>
    </w:p>
    <w:p w:rsidR="00EE17CB" w:rsidRPr="00C65E93" w:rsidRDefault="00EE17CB" w:rsidP="007A5835">
      <w:pPr>
        <w:pStyle w:val="MEMSSectionHeading"/>
        <w:rPr>
          <w:sz w:val="22"/>
          <w:szCs w:val="22"/>
        </w:rPr>
      </w:pPr>
      <w:r w:rsidRPr="00C65E93">
        <w:rPr>
          <w:sz w:val="22"/>
          <w:szCs w:val="22"/>
        </w:rPr>
        <w:t>REFERENCES</w:t>
      </w:r>
    </w:p>
    <w:p w:rsidR="00EE17CB" w:rsidRPr="00C65E93" w:rsidRDefault="00EE17CB" w:rsidP="00EE17CB">
      <w:pPr>
        <w:pStyle w:val="MEMSReference"/>
        <w:rPr>
          <w:rStyle w:val="citationtext"/>
          <w:sz w:val="22"/>
          <w:szCs w:val="22"/>
        </w:rPr>
      </w:pPr>
      <w:r w:rsidRPr="00C65E93">
        <w:rPr>
          <w:sz w:val="22"/>
          <w:szCs w:val="22"/>
          <w:lang w:val="es-419"/>
        </w:rPr>
        <w:t>[1]</w:t>
      </w:r>
      <w:r w:rsidRPr="00C65E93">
        <w:rPr>
          <w:sz w:val="22"/>
          <w:szCs w:val="22"/>
          <w:lang w:val="es-419"/>
        </w:rPr>
        <w:tab/>
      </w:r>
      <w:r w:rsidR="00CB0A64" w:rsidRPr="00C65E93">
        <w:rPr>
          <w:rStyle w:val="citationtext"/>
          <w:sz w:val="22"/>
          <w:szCs w:val="22"/>
        </w:rPr>
        <w:t xml:space="preserve">Hertzberg, Jean. </w:t>
      </w:r>
      <w:r w:rsidR="00CB0A64" w:rsidRPr="00C65E93">
        <w:rPr>
          <w:rStyle w:val="citationtext"/>
          <w:i/>
          <w:iCs/>
          <w:sz w:val="22"/>
          <w:szCs w:val="22"/>
        </w:rPr>
        <w:t>Flow Visualization</w:t>
      </w:r>
      <w:r w:rsidR="00C26748">
        <w:rPr>
          <w:rStyle w:val="citationtext"/>
          <w:sz w:val="22"/>
          <w:szCs w:val="22"/>
        </w:rPr>
        <w:t>.</w:t>
      </w:r>
      <w:r w:rsidR="00FE449D">
        <w:rPr>
          <w:rStyle w:val="citationtext"/>
          <w:sz w:val="22"/>
          <w:szCs w:val="22"/>
        </w:rPr>
        <w:t xml:space="preserve"> Web. 12 Nov</w:t>
      </w:r>
      <w:r w:rsidR="00CB0A64" w:rsidRPr="00C65E93">
        <w:rPr>
          <w:rStyle w:val="citationtext"/>
          <w:sz w:val="22"/>
          <w:szCs w:val="22"/>
        </w:rPr>
        <w:t>. 2016. &lt;http://www.flowvis.org/&gt;.</w:t>
      </w:r>
    </w:p>
    <w:p w:rsidR="001323F4" w:rsidRDefault="001323F4" w:rsidP="003C1041">
      <w:pPr>
        <w:pStyle w:val="MEMSReference"/>
        <w:ind w:left="0" w:firstLine="0"/>
        <w:rPr>
          <w:sz w:val="22"/>
          <w:szCs w:val="22"/>
        </w:rPr>
      </w:pPr>
    </w:p>
    <w:p w:rsidR="0043787D" w:rsidRPr="0024611E" w:rsidRDefault="0043787D" w:rsidP="0024611E">
      <w:pPr>
        <w:pStyle w:val="MEMSReference"/>
        <w:rPr>
          <w:sz w:val="22"/>
          <w:szCs w:val="22"/>
        </w:rPr>
      </w:pPr>
      <w:r>
        <w:rPr>
          <w:sz w:val="22"/>
          <w:szCs w:val="22"/>
          <w:lang w:val="es-419"/>
        </w:rPr>
        <w:t>[2</w:t>
      </w:r>
      <w:r w:rsidRPr="00C65E93">
        <w:rPr>
          <w:sz w:val="22"/>
          <w:szCs w:val="22"/>
          <w:lang w:val="es-419"/>
        </w:rPr>
        <w:t>]</w:t>
      </w:r>
      <w:r w:rsidRPr="00C65E93">
        <w:rPr>
          <w:sz w:val="22"/>
          <w:szCs w:val="22"/>
          <w:lang w:val="es-419"/>
        </w:rPr>
        <w:tab/>
      </w:r>
      <w:proofErr w:type="spellStart"/>
      <w:r w:rsidR="0024611E" w:rsidRPr="0024611E">
        <w:rPr>
          <w:sz w:val="22"/>
          <w:szCs w:val="22"/>
        </w:rPr>
        <w:t>Rohrig</w:t>
      </w:r>
      <w:proofErr w:type="spellEnd"/>
      <w:r w:rsidR="0024611E" w:rsidRPr="0024611E">
        <w:rPr>
          <w:sz w:val="22"/>
          <w:szCs w:val="22"/>
        </w:rPr>
        <w:t xml:space="preserve">, Brian. "The Chemistry of Food Colorings - American Chemical Society." </w:t>
      </w:r>
      <w:r w:rsidR="0024611E" w:rsidRPr="0024611E">
        <w:rPr>
          <w:i/>
          <w:iCs/>
          <w:sz w:val="22"/>
          <w:szCs w:val="22"/>
        </w:rPr>
        <w:t>American Chemical Society</w:t>
      </w:r>
      <w:r w:rsidR="0024611E">
        <w:rPr>
          <w:sz w:val="22"/>
          <w:szCs w:val="22"/>
        </w:rPr>
        <w:t xml:space="preserve">. </w:t>
      </w:r>
      <w:r w:rsidR="00FE449D">
        <w:rPr>
          <w:sz w:val="22"/>
          <w:szCs w:val="22"/>
        </w:rPr>
        <w:t>Web. 12</w:t>
      </w:r>
      <w:r w:rsidR="0024611E" w:rsidRPr="0024611E">
        <w:rPr>
          <w:sz w:val="22"/>
          <w:szCs w:val="22"/>
        </w:rPr>
        <w:t xml:space="preserve"> Nov. 2016. &lt;https://www.acs.org/content/acs/en/education/resources/highschool/chemmatters/past-issues/2015-2016/october-2015/food-colorings.html&gt;.</w:t>
      </w:r>
    </w:p>
    <w:p w:rsidR="0043787D" w:rsidRPr="0043787D" w:rsidRDefault="0043787D" w:rsidP="0043787D">
      <w:pPr>
        <w:pStyle w:val="MEMSReference"/>
        <w:rPr>
          <w:sz w:val="22"/>
          <w:szCs w:val="22"/>
        </w:rPr>
      </w:pPr>
    </w:p>
    <w:p w:rsidR="0043787D" w:rsidRDefault="0043787D" w:rsidP="0043787D">
      <w:pPr>
        <w:pStyle w:val="MEMSReference"/>
        <w:rPr>
          <w:sz w:val="22"/>
          <w:szCs w:val="22"/>
          <w:lang w:val="es-419"/>
        </w:rPr>
      </w:pPr>
      <w:r>
        <w:rPr>
          <w:sz w:val="22"/>
          <w:szCs w:val="22"/>
          <w:lang w:val="es-419"/>
        </w:rPr>
        <w:t>[3</w:t>
      </w:r>
      <w:r w:rsidRPr="00C65E93">
        <w:rPr>
          <w:sz w:val="22"/>
          <w:szCs w:val="22"/>
          <w:lang w:val="es-419"/>
        </w:rPr>
        <w:t>]</w:t>
      </w:r>
      <w:r w:rsidRPr="00C65E93">
        <w:rPr>
          <w:sz w:val="22"/>
          <w:szCs w:val="22"/>
          <w:lang w:val="es-419"/>
        </w:rPr>
        <w:tab/>
      </w:r>
      <w:r w:rsidR="00CB1F11" w:rsidRPr="00CB1F11">
        <w:rPr>
          <w:sz w:val="22"/>
          <w:szCs w:val="22"/>
        </w:rPr>
        <w:t>Chlorophyll molecule. Digital image.</w:t>
      </w:r>
      <w:r w:rsidR="00CB1F11">
        <w:rPr>
          <w:sz w:val="22"/>
          <w:szCs w:val="22"/>
        </w:rPr>
        <w:t xml:space="preserve"> </w:t>
      </w:r>
      <w:r w:rsidR="00FE449D">
        <w:rPr>
          <w:sz w:val="22"/>
          <w:szCs w:val="22"/>
        </w:rPr>
        <w:t>Web. 14</w:t>
      </w:r>
      <w:r w:rsidR="00CB1F11" w:rsidRPr="00CB1F11">
        <w:rPr>
          <w:sz w:val="22"/>
          <w:szCs w:val="22"/>
        </w:rPr>
        <w:t xml:space="preserve"> Nov. 2016. &lt;https://upload.wikimedia.org/wikipedia/commons/thumb/3/3a/Chlorophyll_d_structure.svg/300px-Chlorophyll_d_structure.svg.png&gt;.</w:t>
      </w:r>
    </w:p>
    <w:p w:rsidR="0043787D" w:rsidRPr="0043787D" w:rsidRDefault="0043787D" w:rsidP="0043787D">
      <w:pPr>
        <w:pStyle w:val="MEMSReference"/>
        <w:rPr>
          <w:sz w:val="22"/>
          <w:szCs w:val="22"/>
        </w:rPr>
      </w:pPr>
    </w:p>
    <w:p w:rsidR="00C26748" w:rsidRPr="009876E6" w:rsidRDefault="00C26748" w:rsidP="009876E6">
      <w:pPr>
        <w:pStyle w:val="MEMSReference"/>
        <w:rPr>
          <w:sz w:val="22"/>
          <w:szCs w:val="22"/>
        </w:rPr>
      </w:pPr>
      <w:r>
        <w:rPr>
          <w:sz w:val="22"/>
          <w:szCs w:val="22"/>
          <w:lang w:val="es-419"/>
        </w:rPr>
        <w:t>[4</w:t>
      </w:r>
      <w:r w:rsidRPr="00C65E93">
        <w:rPr>
          <w:sz w:val="22"/>
          <w:szCs w:val="22"/>
          <w:lang w:val="es-419"/>
        </w:rPr>
        <w:t>]</w:t>
      </w:r>
      <w:r w:rsidRPr="00C65E93">
        <w:rPr>
          <w:sz w:val="22"/>
          <w:szCs w:val="22"/>
          <w:lang w:val="es-419"/>
        </w:rPr>
        <w:tab/>
      </w:r>
      <w:r w:rsidR="00FE449D" w:rsidRPr="00FE449D">
        <w:rPr>
          <w:sz w:val="22"/>
          <w:szCs w:val="22"/>
        </w:rPr>
        <w:t xml:space="preserve">"Rate of Diffusion through a Solution." </w:t>
      </w:r>
      <w:r w:rsidR="00FE449D" w:rsidRPr="00FE449D">
        <w:rPr>
          <w:i/>
          <w:iCs/>
          <w:sz w:val="22"/>
          <w:szCs w:val="22"/>
        </w:rPr>
        <w:t xml:space="preserve">Chemistry </w:t>
      </w:r>
      <w:proofErr w:type="spellStart"/>
      <w:r w:rsidR="00FE449D" w:rsidRPr="00FE449D">
        <w:rPr>
          <w:i/>
          <w:iCs/>
          <w:sz w:val="22"/>
          <w:szCs w:val="22"/>
        </w:rPr>
        <w:t>LibreTexts</w:t>
      </w:r>
      <w:proofErr w:type="spellEnd"/>
      <w:r w:rsidR="00FE449D">
        <w:rPr>
          <w:sz w:val="22"/>
          <w:szCs w:val="22"/>
        </w:rPr>
        <w:t>. 21 July 2016. Web. 15</w:t>
      </w:r>
      <w:r w:rsidR="00FE449D" w:rsidRPr="00FE449D">
        <w:rPr>
          <w:sz w:val="22"/>
          <w:szCs w:val="22"/>
        </w:rPr>
        <w:t xml:space="preserve"> Nov. 2016. &lt;http://chem.libretexts.org/Core/Physical_and_Theoretical_Chemistry/Kinetics/Rate_Laws/Reaction_Mechanisms/Rate_of_Diffusion_through_a_Solution&gt;.</w:t>
      </w:r>
    </w:p>
    <w:p w:rsidR="00C26748" w:rsidRPr="00F818D8" w:rsidRDefault="00C26748" w:rsidP="00C90CFA">
      <w:pPr>
        <w:pStyle w:val="MEMSReference"/>
        <w:ind w:left="0" w:firstLine="0"/>
        <w:rPr>
          <w:sz w:val="22"/>
          <w:szCs w:val="22"/>
          <w:lang w:val="es-419"/>
        </w:rPr>
      </w:pPr>
    </w:p>
    <w:p w:rsidR="003C1041" w:rsidRPr="0043787D" w:rsidRDefault="003C1041" w:rsidP="0043787D">
      <w:pPr>
        <w:pStyle w:val="MEMSReference"/>
        <w:ind w:left="0" w:firstLine="0"/>
        <w:rPr>
          <w:sz w:val="22"/>
          <w:szCs w:val="22"/>
        </w:rPr>
      </w:pPr>
    </w:p>
    <w:sectPr w:rsidR="003C1041" w:rsidRPr="0043787D" w:rsidSect="00EE17CB">
      <w:type w:val="continuous"/>
      <w:pgSz w:w="12240" w:h="15840"/>
      <w:pgMar w:top="1080" w:right="1080" w:bottom="1440" w:left="1080" w:header="720" w:footer="720" w:gutter="0"/>
      <w:cols w:num="2" w:space="36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w:panose1 w:val="02020603050405020304"/>
    <w:charset w:val="00"/>
    <w:family w:val="roman"/>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embedSystemFonts/>
  <w:bordersDoNotSurroundHeader/>
  <w:bordersDoNotSurroundFooter/>
  <w:activeWritingStyle w:appName="MSWord" w:lang="en-US" w:vendorID="64" w:dllVersion="131078" w:nlCheck="1" w:checkStyle="0"/>
  <w:activeWritingStyle w:appName="MSWord" w:lang="es-419" w:vendorID="64" w:dllVersion="131078"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oNotHyphenateCaps/>
  <w:drawingGridHorizontalSpacing w:val="120"/>
  <w:drawingGridVerticalSpacing w:val="120"/>
  <w:displayHorizontalDrawingGridEvery w:val="0"/>
  <w:displayVerticalDrawingGridEvery w:val="3"/>
  <w:doNotShadeFormData/>
  <w:characterSpacingControl w:val="compressPunctuation"/>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103B"/>
    <w:rsid w:val="00041B97"/>
    <w:rsid w:val="000427FE"/>
    <w:rsid w:val="000442AA"/>
    <w:rsid w:val="0006722A"/>
    <w:rsid w:val="00072BB4"/>
    <w:rsid w:val="000B0A00"/>
    <w:rsid w:val="000B3CFF"/>
    <w:rsid w:val="000C4B40"/>
    <w:rsid w:val="000D5DF8"/>
    <w:rsid w:val="000E5F01"/>
    <w:rsid w:val="000F0ED3"/>
    <w:rsid w:val="000F4E26"/>
    <w:rsid w:val="0011369A"/>
    <w:rsid w:val="001323F4"/>
    <w:rsid w:val="00177C40"/>
    <w:rsid w:val="001A501F"/>
    <w:rsid w:val="001B4429"/>
    <w:rsid w:val="001B7D37"/>
    <w:rsid w:val="001B7EDD"/>
    <w:rsid w:val="001D7F02"/>
    <w:rsid w:val="001F1B4D"/>
    <w:rsid w:val="001F2AAC"/>
    <w:rsid w:val="00202A81"/>
    <w:rsid w:val="00215C54"/>
    <w:rsid w:val="00225FD0"/>
    <w:rsid w:val="00241342"/>
    <w:rsid w:val="00245343"/>
    <w:rsid w:val="0024611E"/>
    <w:rsid w:val="0027667A"/>
    <w:rsid w:val="00277359"/>
    <w:rsid w:val="00280191"/>
    <w:rsid w:val="002A6138"/>
    <w:rsid w:val="002B046D"/>
    <w:rsid w:val="002D5538"/>
    <w:rsid w:val="002F2684"/>
    <w:rsid w:val="002F5886"/>
    <w:rsid w:val="0030385B"/>
    <w:rsid w:val="00320238"/>
    <w:rsid w:val="00323147"/>
    <w:rsid w:val="0034130E"/>
    <w:rsid w:val="00343A6F"/>
    <w:rsid w:val="003517B8"/>
    <w:rsid w:val="0035791D"/>
    <w:rsid w:val="00362A75"/>
    <w:rsid w:val="00366674"/>
    <w:rsid w:val="00371DB0"/>
    <w:rsid w:val="003A2A4D"/>
    <w:rsid w:val="003B0A63"/>
    <w:rsid w:val="003B2382"/>
    <w:rsid w:val="003B6277"/>
    <w:rsid w:val="003C1041"/>
    <w:rsid w:val="003C3BEE"/>
    <w:rsid w:val="003F4B01"/>
    <w:rsid w:val="003F5EC3"/>
    <w:rsid w:val="004155A3"/>
    <w:rsid w:val="004218B3"/>
    <w:rsid w:val="00425EF2"/>
    <w:rsid w:val="004314DA"/>
    <w:rsid w:val="0043787D"/>
    <w:rsid w:val="00452E02"/>
    <w:rsid w:val="00471D8F"/>
    <w:rsid w:val="004A65AD"/>
    <w:rsid w:val="004D10C1"/>
    <w:rsid w:val="004F7AE6"/>
    <w:rsid w:val="00514D9D"/>
    <w:rsid w:val="0052157D"/>
    <w:rsid w:val="005324AC"/>
    <w:rsid w:val="00545BE9"/>
    <w:rsid w:val="00553F9F"/>
    <w:rsid w:val="005557CE"/>
    <w:rsid w:val="00556C20"/>
    <w:rsid w:val="00582DFB"/>
    <w:rsid w:val="0059326C"/>
    <w:rsid w:val="005A5DCA"/>
    <w:rsid w:val="005B262B"/>
    <w:rsid w:val="005C05A4"/>
    <w:rsid w:val="005C7BD1"/>
    <w:rsid w:val="005E0ACF"/>
    <w:rsid w:val="0060513D"/>
    <w:rsid w:val="006425B3"/>
    <w:rsid w:val="00644A41"/>
    <w:rsid w:val="00654223"/>
    <w:rsid w:val="00667BE3"/>
    <w:rsid w:val="00683ADE"/>
    <w:rsid w:val="00687D34"/>
    <w:rsid w:val="006C5625"/>
    <w:rsid w:val="006D6C52"/>
    <w:rsid w:val="006E6DCE"/>
    <w:rsid w:val="00711F4A"/>
    <w:rsid w:val="00721435"/>
    <w:rsid w:val="00727A70"/>
    <w:rsid w:val="00742B9B"/>
    <w:rsid w:val="00744589"/>
    <w:rsid w:val="007465DB"/>
    <w:rsid w:val="007547F0"/>
    <w:rsid w:val="0078509A"/>
    <w:rsid w:val="00794356"/>
    <w:rsid w:val="007A1B1B"/>
    <w:rsid w:val="007A5835"/>
    <w:rsid w:val="007C4C7B"/>
    <w:rsid w:val="007E0D86"/>
    <w:rsid w:val="00810C37"/>
    <w:rsid w:val="008418C3"/>
    <w:rsid w:val="00847FB4"/>
    <w:rsid w:val="0085103B"/>
    <w:rsid w:val="00863786"/>
    <w:rsid w:val="00875C9B"/>
    <w:rsid w:val="00876256"/>
    <w:rsid w:val="0089356F"/>
    <w:rsid w:val="008C2D61"/>
    <w:rsid w:val="008C7791"/>
    <w:rsid w:val="008F466D"/>
    <w:rsid w:val="00902B59"/>
    <w:rsid w:val="00907063"/>
    <w:rsid w:val="00911574"/>
    <w:rsid w:val="00915426"/>
    <w:rsid w:val="00917D8F"/>
    <w:rsid w:val="00945E18"/>
    <w:rsid w:val="00960C89"/>
    <w:rsid w:val="00974EBA"/>
    <w:rsid w:val="009876E6"/>
    <w:rsid w:val="009939A1"/>
    <w:rsid w:val="009B01AD"/>
    <w:rsid w:val="009C27F0"/>
    <w:rsid w:val="009C2A3A"/>
    <w:rsid w:val="009E34FF"/>
    <w:rsid w:val="009E39CE"/>
    <w:rsid w:val="009F1CB5"/>
    <w:rsid w:val="009F6BC2"/>
    <w:rsid w:val="00A034E0"/>
    <w:rsid w:val="00A03FDD"/>
    <w:rsid w:val="00A077C9"/>
    <w:rsid w:val="00A14866"/>
    <w:rsid w:val="00A24DFB"/>
    <w:rsid w:val="00A270E5"/>
    <w:rsid w:val="00A75999"/>
    <w:rsid w:val="00A77D43"/>
    <w:rsid w:val="00A920AF"/>
    <w:rsid w:val="00A94A27"/>
    <w:rsid w:val="00A9714D"/>
    <w:rsid w:val="00AA29A7"/>
    <w:rsid w:val="00AB0BA9"/>
    <w:rsid w:val="00AB432C"/>
    <w:rsid w:val="00AB5E4E"/>
    <w:rsid w:val="00AB6CEB"/>
    <w:rsid w:val="00AC3D22"/>
    <w:rsid w:val="00AC7205"/>
    <w:rsid w:val="00AD7A10"/>
    <w:rsid w:val="00AF07E1"/>
    <w:rsid w:val="00B3335D"/>
    <w:rsid w:val="00B44911"/>
    <w:rsid w:val="00B522A5"/>
    <w:rsid w:val="00B52D45"/>
    <w:rsid w:val="00B63FAE"/>
    <w:rsid w:val="00B762EB"/>
    <w:rsid w:val="00B774A3"/>
    <w:rsid w:val="00B779BD"/>
    <w:rsid w:val="00B94AAF"/>
    <w:rsid w:val="00BA5DE2"/>
    <w:rsid w:val="00BB5BF8"/>
    <w:rsid w:val="00BC2CAF"/>
    <w:rsid w:val="00BD7F83"/>
    <w:rsid w:val="00BF3E5C"/>
    <w:rsid w:val="00C15D73"/>
    <w:rsid w:val="00C26748"/>
    <w:rsid w:val="00C31328"/>
    <w:rsid w:val="00C400AB"/>
    <w:rsid w:val="00C417E8"/>
    <w:rsid w:val="00C447D5"/>
    <w:rsid w:val="00C56C62"/>
    <w:rsid w:val="00C65E93"/>
    <w:rsid w:val="00C701A6"/>
    <w:rsid w:val="00C90CFA"/>
    <w:rsid w:val="00C910A2"/>
    <w:rsid w:val="00CA293E"/>
    <w:rsid w:val="00CB0A64"/>
    <w:rsid w:val="00CB0B06"/>
    <w:rsid w:val="00CB1F11"/>
    <w:rsid w:val="00CB4950"/>
    <w:rsid w:val="00CB54A2"/>
    <w:rsid w:val="00CD20BD"/>
    <w:rsid w:val="00CE17B7"/>
    <w:rsid w:val="00CF7D32"/>
    <w:rsid w:val="00D00714"/>
    <w:rsid w:val="00D02E84"/>
    <w:rsid w:val="00D0741D"/>
    <w:rsid w:val="00D10F94"/>
    <w:rsid w:val="00D16EBE"/>
    <w:rsid w:val="00D30BC0"/>
    <w:rsid w:val="00D45F1A"/>
    <w:rsid w:val="00D51CCC"/>
    <w:rsid w:val="00D81BC6"/>
    <w:rsid w:val="00D86964"/>
    <w:rsid w:val="00D91CBF"/>
    <w:rsid w:val="00DB3C9A"/>
    <w:rsid w:val="00DB6B6F"/>
    <w:rsid w:val="00DC350A"/>
    <w:rsid w:val="00DD3225"/>
    <w:rsid w:val="00E10C82"/>
    <w:rsid w:val="00E115BA"/>
    <w:rsid w:val="00E15177"/>
    <w:rsid w:val="00E230E7"/>
    <w:rsid w:val="00E74BA7"/>
    <w:rsid w:val="00E7687D"/>
    <w:rsid w:val="00E80193"/>
    <w:rsid w:val="00E81B13"/>
    <w:rsid w:val="00E833F0"/>
    <w:rsid w:val="00E837B0"/>
    <w:rsid w:val="00E91CDF"/>
    <w:rsid w:val="00EA6503"/>
    <w:rsid w:val="00EB420F"/>
    <w:rsid w:val="00EC131E"/>
    <w:rsid w:val="00EC3635"/>
    <w:rsid w:val="00EE17CB"/>
    <w:rsid w:val="00EE7BDB"/>
    <w:rsid w:val="00EF75AB"/>
    <w:rsid w:val="00F003DC"/>
    <w:rsid w:val="00F1651B"/>
    <w:rsid w:val="00F520AE"/>
    <w:rsid w:val="00F634D8"/>
    <w:rsid w:val="00F73F3E"/>
    <w:rsid w:val="00F800E4"/>
    <w:rsid w:val="00F818D8"/>
    <w:rsid w:val="00F826BE"/>
    <w:rsid w:val="00FA3EFE"/>
    <w:rsid w:val="00FB2E09"/>
    <w:rsid w:val="00FC4AE4"/>
    <w:rsid w:val="00FE449D"/>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65EB8A96"/>
  <w14:defaultImageDpi w14:val="300"/>
  <w15:chartTrackingRefBased/>
  <w15:docId w15:val="{34C11ECB-E35B-4D3C-AF3B-E2DDF1C718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w:eastAsia="Times" w:hAnsi="Times"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rPr>
  </w:style>
  <w:style w:type="paragraph" w:styleId="Heading1">
    <w:name w:val="heading 1"/>
    <w:basedOn w:val="Normal"/>
    <w:next w:val="Normal"/>
    <w:qFormat/>
    <w:pPr>
      <w:keepNext/>
      <w:widowControl w:val="0"/>
      <w:autoSpaceDE w:val="0"/>
      <w:autoSpaceDN w:val="0"/>
      <w:adjustRightInd w:val="0"/>
      <w:jc w:val="center"/>
      <w:outlineLvl w:val="0"/>
    </w:pPr>
    <w:rPr>
      <w:rFonts w:eastAsia="Times New Roman"/>
      <w:i/>
    </w:rPr>
  </w:style>
  <w:style w:type="paragraph" w:styleId="Heading2">
    <w:name w:val="heading 2"/>
    <w:basedOn w:val="Normal"/>
    <w:next w:val="Normal"/>
    <w:qFormat/>
    <w:pPr>
      <w:keepNext/>
      <w:widowControl w:val="0"/>
      <w:autoSpaceDE w:val="0"/>
      <w:autoSpaceDN w:val="0"/>
      <w:adjustRightInd w:val="0"/>
      <w:outlineLvl w:val="1"/>
    </w:pPr>
    <w:rPr>
      <w:rFonts w:eastAsia="Times New Roman"/>
      <w:b/>
    </w:rPr>
  </w:style>
  <w:style w:type="paragraph" w:styleId="Heading3">
    <w:name w:val="heading 3"/>
    <w:basedOn w:val="Normal"/>
    <w:next w:val="Normal"/>
    <w:qFormat/>
    <w:pPr>
      <w:keepNext/>
      <w:widowControl w:val="0"/>
      <w:autoSpaceDE w:val="0"/>
      <w:autoSpaceDN w:val="0"/>
      <w:adjustRightInd w:val="0"/>
      <w:jc w:val="center"/>
      <w:outlineLvl w:val="2"/>
    </w:pPr>
    <w:rPr>
      <w:rFonts w:eastAsia="Times New Roman"/>
      <w:b/>
      <w:smallCaps/>
      <w:sz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2">
    <w:name w:val="Body Text Indent 2"/>
    <w:basedOn w:val="Normal"/>
    <w:pPr>
      <w:widowControl w:val="0"/>
      <w:autoSpaceDE w:val="0"/>
      <w:autoSpaceDN w:val="0"/>
      <w:adjustRightInd w:val="0"/>
      <w:ind w:firstLine="720"/>
      <w:jc w:val="both"/>
    </w:pPr>
    <w:rPr>
      <w:rFonts w:eastAsia="Times New Roman"/>
      <w:sz w:val="20"/>
    </w:rPr>
  </w:style>
  <w:style w:type="paragraph" w:styleId="Title">
    <w:name w:val="Title"/>
    <w:basedOn w:val="Normal"/>
    <w:qFormat/>
    <w:pPr>
      <w:widowControl w:val="0"/>
      <w:autoSpaceDE w:val="0"/>
      <w:autoSpaceDN w:val="0"/>
      <w:adjustRightInd w:val="0"/>
      <w:jc w:val="center"/>
    </w:pPr>
    <w:rPr>
      <w:rFonts w:eastAsia="Times New Roman"/>
      <w:b/>
      <w:sz w:val="28"/>
    </w:rPr>
  </w:style>
  <w:style w:type="character" w:styleId="Hyperlink">
    <w:name w:val="Hyperlink"/>
    <w:rsid w:val="00E721AA"/>
    <w:rPr>
      <w:color w:val="0000FF"/>
      <w:u w:val="single"/>
    </w:rPr>
  </w:style>
  <w:style w:type="paragraph" w:customStyle="1" w:styleId="MEMSTITLE">
    <w:name w:val="MEMS TITLE"/>
    <w:basedOn w:val="Title"/>
    <w:rsid w:val="00C8039F"/>
    <w:rPr>
      <w:rFonts w:ascii="Times New Roman" w:hAnsi="Times New Roman"/>
      <w:caps/>
    </w:rPr>
  </w:style>
  <w:style w:type="paragraph" w:customStyle="1" w:styleId="MEMSAuthor">
    <w:name w:val="MEMS Author"/>
    <w:basedOn w:val="Heading1"/>
    <w:rsid w:val="00C8039F"/>
    <w:rPr>
      <w:rFonts w:ascii="Times New Roman" w:hAnsi="Times New Roman"/>
    </w:rPr>
  </w:style>
  <w:style w:type="paragraph" w:customStyle="1" w:styleId="MEMSAffiliation">
    <w:name w:val="MEMS Affiliation"/>
    <w:basedOn w:val="Normal"/>
    <w:rsid w:val="00C8039F"/>
    <w:pPr>
      <w:widowControl w:val="0"/>
      <w:autoSpaceDE w:val="0"/>
      <w:autoSpaceDN w:val="0"/>
      <w:adjustRightInd w:val="0"/>
      <w:jc w:val="center"/>
    </w:pPr>
    <w:rPr>
      <w:rFonts w:ascii="Times New Roman" w:eastAsia="Times New Roman" w:hAnsi="Times New Roman"/>
    </w:rPr>
  </w:style>
  <w:style w:type="paragraph" w:customStyle="1" w:styleId="MEMSTextbody">
    <w:name w:val="MEMS Text body"/>
    <w:basedOn w:val="Normal"/>
    <w:rsid w:val="00C8039F"/>
    <w:pPr>
      <w:widowControl w:val="0"/>
      <w:autoSpaceDE w:val="0"/>
      <w:autoSpaceDN w:val="0"/>
      <w:adjustRightInd w:val="0"/>
      <w:ind w:firstLine="360"/>
      <w:jc w:val="both"/>
    </w:pPr>
    <w:rPr>
      <w:rFonts w:ascii="Times New Roman" w:eastAsia="Times New Roman" w:hAnsi="Times New Roman"/>
      <w:sz w:val="20"/>
    </w:rPr>
  </w:style>
  <w:style w:type="paragraph" w:customStyle="1" w:styleId="MEMSSectionHeading">
    <w:name w:val="MEMS Section Heading"/>
    <w:basedOn w:val="Normal"/>
    <w:rsid w:val="00C8039F"/>
    <w:pPr>
      <w:widowControl w:val="0"/>
      <w:tabs>
        <w:tab w:val="left" w:pos="360"/>
      </w:tabs>
      <w:autoSpaceDE w:val="0"/>
      <w:autoSpaceDN w:val="0"/>
      <w:adjustRightInd w:val="0"/>
      <w:jc w:val="both"/>
    </w:pPr>
    <w:rPr>
      <w:rFonts w:ascii="Times New Roman" w:eastAsia="Times New Roman" w:hAnsi="Times New Roman"/>
      <w:b/>
      <w:caps/>
    </w:rPr>
  </w:style>
  <w:style w:type="paragraph" w:customStyle="1" w:styleId="MEMSSub-SectionHeading">
    <w:name w:val="MEMS Sub-Section Heading"/>
    <w:basedOn w:val="Normal"/>
    <w:rsid w:val="00C8039F"/>
    <w:pPr>
      <w:widowControl w:val="0"/>
      <w:autoSpaceDE w:val="0"/>
      <w:autoSpaceDN w:val="0"/>
      <w:adjustRightInd w:val="0"/>
      <w:jc w:val="both"/>
    </w:pPr>
    <w:rPr>
      <w:rFonts w:ascii="Times New Roman" w:eastAsia="Times New Roman" w:hAnsi="Times New Roman"/>
      <w:b/>
      <w:sz w:val="20"/>
    </w:rPr>
  </w:style>
  <w:style w:type="paragraph" w:customStyle="1" w:styleId="MEMSFigurecaptions">
    <w:name w:val="MEMS Figure captions"/>
    <w:basedOn w:val="Normal"/>
    <w:rsid w:val="00C8039F"/>
    <w:pPr>
      <w:widowControl w:val="0"/>
      <w:autoSpaceDE w:val="0"/>
      <w:autoSpaceDN w:val="0"/>
      <w:adjustRightInd w:val="0"/>
      <w:jc w:val="both"/>
    </w:pPr>
    <w:rPr>
      <w:rFonts w:ascii="Times New Roman" w:eastAsia="Times New Roman" w:hAnsi="Times New Roman"/>
      <w:i/>
      <w:sz w:val="20"/>
    </w:rPr>
  </w:style>
  <w:style w:type="paragraph" w:customStyle="1" w:styleId="MEMSTablecaptions">
    <w:name w:val="MEMS Table captions"/>
    <w:basedOn w:val="Normal"/>
    <w:rsid w:val="00C8039F"/>
    <w:pPr>
      <w:widowControl w:val="0"/>
      <w:tabs>
        <w:tab w:val="left" w:pos="1080"/>
        <w:tab w:val="right" w:pos="4608"/>
      </w:tabs>
      <w:autoSpaceDE w:val="0"/>
      <w:autoSpaceDN w:val="0"/>
      <w:adjustRightInd w:val="0"/>
      <w:jc w:val="both"/>
    </w:pPr>
    <w:rPr>
      <w:rFonts w:ascii="Times New Roman" w:eastAsia="Times New Roman" w:hAnsi="Times New Roman"/>
      <w:i/>
      <w:sz w:val="20"/>
    </w:rPr>
  </w:style>
  <w:style w:type="paragraph" w:customStyle="1" w:styleId="MEMSReference">
    <w:name w:val="MEMS Reference"/>
    <w:basedOn w:val="Normal"/>
    <w:rsid w:val="00C8039F"/>
    <w:pPr>
      <w:widowControl w:val="0"/>
      <w:autoSpaceDE w:val="0"/>
      <w:autoSpaceDN w:val="0"/>
      <w:adjustRightInd w:val="0"/>
      <w:ind w:left="360" w:hanging="360"/>
      <w:jc w:val="both"/>
    </w:pPr>
    <w:rPr>
      <w:rFonts w:ascii="Times New Roman" w:eastAsia="Times New Roman" w:hAnsi="Times New Roman"/>
      <w:sz w:val="20"/>
    </w:rPr>
  </w:style>
  <w:style w:type="paragraph" w:styleId="BodyText2">
    <w:name w:val="Body Text 2"/>
    <w:basedOn w:val="Normal"/>
    <w:rsid w:val="00451235"/>
    <w:pPr>
      <w:spacing w:after="120" w:line="480" w:lineRule="auto"/>
    </w:pPr>
  </w:style>
  <w:style w:type="character" w:styleId="PlaceholderText">
    <w:name w:val="Placeholder Text"/>
    <w:basedOn w:val="DefaultParagraphFont"/>
    <w:uiPriority w:val="99"/>
    <w:unhideWhenUsed/>
    <w:rsid w:val="007A5835"/>
    <w:rPr>
      <w:color w:val="808080"/>
    </w:rPr>
  </w:style>
  <w:style w:type="character" w:customStyle="1" w:styleId="citationtext">
    <w:name w:val="citation_text"/>
    <w:basedOn w:val="DefaultParagraphFont"/>
    <w:rsid w:val="00CB0A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39495037">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92142B-2FA9-4B21-80E5-C506427CE2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262</TotalTime>
  <Pages>4</Pages>
  <Words>2050</Words>
  <Characters>11685</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Sample Paper</vt:lpstr>
    </vt:vector>
  </TitlesOfParts>
  <Company>dna graphics</Company>
  <LinksUpToDate>false</LinksUpToDate>
  <CharactersWithSpaces>13708</CharactersWithSpaces>
  <SharedDoc>false</SharedDoc>
  <HLinks>
    <vt:vector size="6" baseType="variant">
      <vt:variant>
        <vt:i4>1114141</vt:i4>
      </vt:variant>
      <vt:variant>
        <vt:i4>-1</vt:i4>
      </vt:variant>
      <vt:variant>
        <vt:i4>1033</vt:i4>
      </vt:variant>
      <vt:variant>
        <vt:i4>1</vt:i4>
      </vt:variant>
      <vt:variant>
        <vt:lpwstr>http://hyperphysics.phy-astr.gsu.edu/hbase/imgmod/bbrc2b.gif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Sample Paper</dc:title>
  <dc:subject/>
  <dc:creator>Dwain Hardin</dc:creator>
  <cp:keywords/>
  <dc:description/>
  <cp:lastModifiedBy>James Julian</cp:lastModifiedBy>
  <cp:revision>22</cp:revision>
  <cp:lastPrinted>2010-10-21T17:14:00Z</cp:lastPrinted>
  <dcterms:created xsi:type="dcterms:W3CDTF">2016-11-30T04:04:00Z</dcterms:created>
  <dcterms:modified xsi:type="dcterms:W3CDTF">2016-11-30T08:38:00Z</dcterms:modified>
</cp:coreProperties>
</file>