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7F48F" w14:textId="5C69843E" w:rsidR="00236FD7" w:rsidRDefault="00E62040" w:rsidP="00E62040">
      <w:pPr>
        <w:pStyle w:val="Title"/>
        <w:jc w:val="center"/>
        <w:rPr>
          <w:lang w:val="en-US"/>
        </w:rPr>
      </w:pPr>
      <w:r>
        <w:rPr>
          <w:lang w:val="en-US"/>
        </w:rPr>
        <w:t xml:space="preserve">Fall 2021 Image </w:t>
      </w:r>
      <w:r w:rsidR="00C824F1">
        <w:rPr>
          <w:lang w:val="en-US"/>
        </w:rPr>
        <w:t>2</w:t>
      </w:r>
    </w:p>
    <w:p w14:paraId="5028C173" w14:textId="44C20DAA" w:rsidR="00E62040" w:rsidRDefault="00E62040" w:rsidP="00E62040">
      <w:pPr>
        <w:pStyle w:val="Subtitle"/>
        <w:jc w:val="center"/>
        <w:rPr>
          <w:lang w:val="en-US"/>
        </w:rPr>
      </w:pPr>
      <w:r>
        <w:rPr>
          <w:lang w:val="en-US"/>
        </w:rPr>
        <w:t xml:space="preserve">Evan Hanson </w:t>
      </w:r>
      <w:r w:rsidR="00AE1490">
        <w:rPr>
          <w:lang w:val="en-US"/>
        </w:rPr>
        <w:t>–</w:t>
      </w:r>
      <w:r>
        <w:rPr>
          <w:lang w:val="en-US"/>
        </w:rPr>
        <w:t xml:space="preserve"> </w:t>
      </w:r>
      <w:r w:rsidR="00AE1490">
        <w:rPr>
          <w:lang w:val="en-US"/>
        </w:rPr>
        <w:t>10/11</w:t>
      </w:r>
      <w:r>
        <w:rPr>
          <w:lang w:val="en-US"/>
        </w:rPr>
        <w:t>/2021</w:t>
      </w:r>
    </w:p>
    <w:p w14:paraId="7FD6E7A8" w14:textId="7F21157B" w:rsidR="00E62040" w:rsidRDefault="00E62040" w:rsidP="00E62040">
      <w:pPr>
        <w:pStyle w:val="Subtitle"/>
        <w:jc w:val="center"/>
        <w:rPr>
          <w:lang w:val="en-US"/>
        </w:rPr>
      </w:pPr>
      <w:r>
        <w:rPr>
          <w:lang w:val="en-US"/>
        </w:rPr>
        <w:t>MCEN 4151</w:t>
      </w:r>
    </w:p>
    <w:p w14:paraId="3342076C" w14:textId="082B5475" w:rsidR="00E62040" w:rsidRDefault="00C824F1" w:rsidP="00E62040">
      <w:pPr>
        <w:rPr>
          <w:lang w:val="en-US"/>
        </w:rPr>
      </w:pPr>
      <w:r>
        <w:rPr>
          <w:noProof/>
          <w:lang w:val="en-US"/>
        </w:rPr>
        <w:drawing>
          <wp:inline distT="0" distB="0" distL="0" distR="0" wp14:anchorId="49748C82" wp14:editId="767E7EA8">
            <wp:extent cx="6038850" cy="603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14:paraId="3DB1CCC9" w14:textId="7A46AAA2" w:rsidR="00E62040" w:rsidRDefault="00E62040">
      <w:pPr>
        <w:rPr>
          <w:lang w:val="en-US"/>
        </w:rPr>
      </w:pPr>
      <w:r>
        <w:rPr>
          <w:lang w:val="en-US"/>
        </w:rPr>
        <w:br w:type="page"/>
      </w:r>
    </w:p>
    <w:p w14:paraId="040CF820" w14:textId="1D27A152" w:rsidR="00E62040" w:rsidRDefault="00E62040" w:rsidP="00E62040">
      <w:pPr>
        <w:pStyle w:val="Heading1"/>
        <w:numPr>
          <w:ilvl w:val="0"/>
          <w:numId w:val="2"/>
        </w:numPr>
        <w:rPr>
          <w:lang w:val="en-US"/>
        </w:rPr>
      </w:pPr>
      <w:r>
        <w:rPr>
          <w:lang w:val="en-US"/>
        </w:rPr>
        <w:lastRenderedPageBreak/>
        <w:t>Introduction</w:t>
      </w:r>
    </w:p>
    <w:p w14:paraId="65B8244A" w14:textId="2ADB0B43" w:rsidR="0052420F" w:rsidRPr="00E62040" w:rsidRDefault="00E62040" w:rsidP="0052420F">
      <w:pPr>
        <w:ind w:firstLine="360"/>
        <w:jc w:val="both"/>
        <w:rPr>
          <w:lang w:val="en-US"/>
        </w:rPr>
      </w:pPr>
      <w:r>
        <w:rPr>
          <w:lang w:val="en-US"/>
        </w:rPr>
        <w:t xml:space="preserve">For this flow visualization photograph, I aimed to capture a brilliant display of colors and textures. This was my </w:t>
      </w:r>
      <w:r w:rsidR="00C824F1">
        <w:rPr>
          <w:lang w:val="en-US"/>
        </w:rPr>
        <w:t>second</w:t>
      </w:r>
      <w:r>
        <w:rPr>
          <w:lang w:val="en-US"/>
        </w:rPr>
        <w:t xml:space="preserve"> dive into flow photography allowing me to learn more about flow visualization setups, photography details, and computer image editing</w:t>
      </w:r>
      <w:r w:rsidR="00AA486A">
        <w:rPr>
          <w:lang w:val="en-US"/>
        </w:rPr>
        <w:t xml:space="preserve">. </w:t>
      </w:r>
      <w:r>
        <w:rPr>
          <w:lang w:val="en-US"/>
        </w:rPr>
        <w:t xml:space="preserve">In this photograph, I intended to capture </w:t>
      </w:r>
      <w:r w:rsidR="00C824F1">
        <w:rPr>
          <w:lang w:val="en-US"/>
        </w:rPr>
        <w:t>a delicate moment of turbulence</w:t>
      </w:r>
      <w:r w:rsidR="00AA486A">
        <w:rPr>
          <w:lang w:val="en-US"/>
        </w:rPr>
        <w:t xml:space="preserve">. </w:t>
      </w:r>
      <w:r w:rsidR="00AE1490">
        <w:rPr>
          <w:lang w:val="en-US"/>
        </w:rPr>
        <w:t>In this flow visualization I worked with Luke B</w:t>
      </w:r>
      <w:r w:rsidR="00AE1490" w:rsidRPr="00AE1490">
        <w:rPr>
          <w:lang w:val="en-US"/>
        </w:rPr>
        <w:t>ieganek</w:t>
      </w:r>
      <w:r w:rsidR="00AE1490">
        <w:rPr>
          <w:lang w:val="en-US"/>
        </w:rPr>
        <w:t>, who is a small business owner and professional photographer in Fort Collins</w:t>
      </w:r>
      <w:r w:rsidR="00AA486A">
        <w:rPr>
          <w:lang w:val="en-US"/>
        </w:rPr>
        <w:t xml:space="preserve">. </w:t>
      </w:r>
      <w:r w:rsidR="00AE1490">
        <w:rPr>
          <w:lang w:val="en-US"/>
        </w:rPr>
        <w:t>Luke and I tested out multiple flow visualizations but in the end we both liked the complexity of this photo</w:t>
      </w:r>
      <w:r w:rsidR="00AA486A">
        <w:rPr>
          <w:lang w:val="en-US"/>
        </w:rPr>
        <w:t xml:space="preserve">. </w:t>
      </w:r>
      <w:r w:rsidR="00AE1490">
        <w:rPr>
          <w:lang w:val="en-US"/>
        </w:rPr>
        <w:t>I set up and performed every experiment while Luke used his camera to photograph the flow phenomenon</w:t>
      </w:r>
      <w:r w:rsidR="00AA486A">
        <w:rPr>
          <w:lang w:val="en-US"/>
        </w:rPr>
        <w:t xml:space="preserve">. </w:t>
      </w:r>
    </w:p>
    <w:p w14:paraId="4BADEA13" w14:textId="312C4AA2" w:rsidR="00E62040" w:rsidRDefault="00E62040" w:rsidP="00E62040">
      <w:pPr>
        <w:pStyle w:val="Heading1"/>
        <w:numPr>
          <w:ilvl w:val="0"/>
          <w:numId w:val="2"/>
        </w:numPr>
        <w:rPr>
          <w:lang w:val="en-US"/>
        </w:rPr>
      </w:pPr>
      <w:r>
        <w:rPr>
          <w:lang w:val="en-US"/>
        </w:rPr>
        <w:t>Set-up and Materials</w:t>
      </w:r>
    </w:p>
    <w:p w14:paraId="2D47DDF2" w14:textId="2C5AFE15" w:rsidR="00C824F1" w:rsidRDefault="0052420F" w:rsidP="0052420F">
      <w:pPr>
        <w:ind w:firstLine="360"/>
        <w:rPr>
          <w:lang w:val="en-US"/>
        </w:rPr>
      </w:pPr>
      <w:r>
        <w:rPr>
          <w:lang w:val="en-US"/>
        </w:rPr>
        <w:t xml:space="preserve">To achieve </w:t>
      </w:r>
      <w:r w:rsidR="00C824F1">
        <w:rPr>
          <w:lang w:val="en-US"/>
        </w:rPr>
        <w:t xml:space="preserve">a contrast of simplicity in color and complexity of texture, I dripped a single drop of dye into a clear glass of water and </w:t>
      </w:r>
      <w:r w:rsidR="00AE1490">
        <w:rPr>
          <w:lang w:val="en-US"/>
        </w:rPr>
        <w:t xml:space="preserve">Luke </w:t>
      </w:r>
      <w:r w:rsidR="00C824F1">
        <w:rPr>
          <w:lang w:val="en-US"/>
        </w:rPr>
        <w:t>captured the turbulence from above</w:t>
      </w:r>
      <w:r w:rsidR="00AA486A">
        <w:rPr>
          <w:lang w:val="en-US"/>
        </w:rPr>
        <w:t xml:space="preserve">. </w:t>
      </w:r>
      <w:r w:rsidR="00C824F1">
        <w:rPr>
          <w:lang w:val="en-US"/>
        </w:rPr>
        <w:t>I placed the glass of water on top of a LED panel light to create a homogeneous white background</w:t>
      </w:r>
      <w:r w:rsidR="00AA486A">
        <w:rPr>
          <w:lang w:val="en-US"/>
        </w:rPr>
        <w:t xml:space="preserve">. </w:t>
      </w:r>
      <w:r w:rsidR="00C824F1">
        <w:rPr>
          <w:lang w:val="en-US"/>
        </w:rPr>
        <w:t xml:space="preserve">On the camera, </w:t>
      </w:r>
      <w:r w:rsidR="00B54F0D">
        <w:rPr>
          <w:lang w:val="en-US"/>
        </w:rPr>
        <w:t>we</w:t>
      </w:r>
      <w:r w:rsidR="00C824F1">
        <w:rPr>
          <w:lang w:val="en-US"/>
        </w:rPr>
        <w:t xml:space="preserve"> used a macro lens with a polarized filter to focus precisely into the turbulent flow</w:t>
      </w:r>
      <w:r w:rsidR="00AA486A">
        <w:rPr>
          <w:lang w:val="en-US"/>
        </w:rPr>
        <w:t xml:space="preserve">. </w:t>
      </w:r>
      <w:r w:rsidR="00C824F1">
        <w:rPr>
          <w:lang w:val="en-US"/>
        </w:rPr>
        <w:t xml:space="preserve">Figure 1 below shows </w:t>
      </w:r>
      <w:r w:rsidR="00CA28D2">
        <w:rPr>
          <w:lang w:val="en-US"/>
        </w:rPr>
        <w:t>the original photo taken of the flow</w:t>
      </w:r>
      <w:r w:rsidR="00AA486A">
        <w:rPr>
          <w:lang w:val="en-US"/>
        </w:rPr>
        <w:t xml:space="preserve">. </w:t>
      </w:r>
      <w:r w:rsidR="00CA28D2">
        <w:rPr>
          <w:lang w:val="en-US"/>
        </w:rPr>
        <w:t>Notice how the camera automatically dimmed the photo because of the backlighting in the setup</w:t>
      </w:r>
      <w:r w:rsidR="00AA486A">
        <w:rPr>
          <w:lang w:val="en-US"/>
        </w:rPr>
        <w:t xml:space="preserve">. </w:t>
      </w:r>
      <w:r w:rsidR="00CA28D2">
        <w:rPr>
          <w:lang w:val="en-US"/>
        </w:rPr>
        <w:t>This was fixed in post processing by changing the maximum white position</w:t>
      </w:r>
      <w:r w:rsidR="00AA486A">
        <w:rPr>
          <w:lang w:val="en-US"/>
        </w:rPr>
        <w:t xml:space="preserve">. </w:t>
      </w:r>
      <w:r w:rsidR="00CA28D2">
        <w:rPr>
          <w:lang w:val="en-US"/>
        </w:rPr>
        <w:t xml:space="preserve">Also, in this original photograph, the glass and backlight panel are visible. </w:t>
      </w:r>
    </w:p>
    <w:p w14:paraId="4235CAB2" w14:textId="77777777" w:rsidR="00C824F1" w:rsidRDefault="00C824F1" w:rsidP="0052420F">
      <w:pPr>
        <w:ind w:firstLine="360"/>
        <w:rPr>
          <w:lang w:val="en-US"/>
        </w:rPr>
      </w:pPr>
    </w:p>
    <w:p w14:paraId="44B6508A" w14:textId="3428868D" w:rsidR="0052420F" w:rsidRDefault="00CA28D2" w:rsidP="0052420F">
      <w:pPr>
        <w:jc w:val="center"/>
        <w:rPr>
          <w:lang w:val="en-US"/>
        </w:rPr>
      </w:pPr>
      <w:r>
        <w:rPr>
          <w:noProof/>
        </w:rPr>
        <w:drawing>
          <wp:inline distT="0" distB="0" distL="0" distR="0" wp14:anchorId="177D6E61" wp14:editId="75D62A7A">
            <wp:extent cx="3962400" cy="2638425"/>
            <wp:effectExtent l="0" t="0" r="0" b="9525"/>
            <wp:docPr id="7" name="Picture 7" descr="A picture containing indoor,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eramic ware, porcelai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2400" cy="2638425"/>
                    </a:xfrm>
                    <a:prstGeom prst="rect">
                      <a:avLst/>
                    </a:prstGeom>
                    <a:noFill/>
                    <a:ln>
                      <a:noFill/>
                    </a:ln>
                  </pic:spPr>
                </pic:pic>
              </a:graphicData>
            </a:graphic>
          </wp:inline>
        </w:drawing>
      </w:r>
    </w:p>
    <w:p w14:paraId="2E44BEA8" w14:textId="0330D9BE" w:rsidR="0052420F" w:rsidRDefault="0052420F" w:rsidP="0052420F">
      <w:pPr>
        <w:jc w:val="center"/>
        <w:rPr>
          <w:lang w:val="en-US"/>
        </w:rPr>
      </w:pPr>
      <w:r>
        <w:rPr>
          <w:b/>
          <w:bCs/>
          <w:lang w:val="en-US"/>
        </w:rPr>
        <w:t xml:space="preserve">Figure 1. </w:t>
      </w:r>
      <w:r w:rsidR="00CA28D2">
        <w:rPr>
          <w:lang w:val="en-US"/>
        </w:rPr>
        <w:t>Original Photograph</w:t>
      </w:r>
    </w:p>
    <w:p w14:paraId="02B7A72D" w14:textId="687B511B" w:rsidR="00D23DBF" w:rsidRDefault="00D23DBF" w:rsidP="00D23DBF">
      <w:pPr>
        <w:jc w:val="center"/>
        <w:rPr>
          <w:lang w:val="en-US"/>
        </w:rPr>
      </w:pPr>
    </w:p>
    <w:p w14:paraId="63E1272A" w14:textId="5E51B253" w:rsidR="00CA28D2" w:rsidRDefault="00CA28D2">
      <w:pPr>
        <w:rPr>
          <w:lang w:val="en-US"/>
        </w:rPr>
      </w:pPr>
      <w:r>
        <w:rPr>
          <w:lang w:val="en-US"/>
        </w:rPr>
        <w:br w:type="page"/>
      </w:r>
    </w:p>
    <w:p w14:paraId="65D782B3" w14:textId="3ADFD5E5" w:rsidR="00E62040" w:rsidRDefault="00E62040" w:rsidP="00E62040">
      <w:pPr>
        <w:pStyle w:val="Heading1"/>
        <w:numPr>
          <w:ilvl w:val="0"/>
          <w:numId w:val="2"/>
        </w:numPr>
        <w:rPr>
          <w:lang w:val="en-US"/>
        </w:rPr>
      </w:pPr>
      <w:r>
        <w:rPr>
          <w:lang w:val="en-US"/>
        </w:rPr>
        <w:lastRenderedPageBreak/>
        <w:t>Flow Phenomenon</w:t>
      </w:r>
    </w:p>
    <w:p w14:paraId="5E86B81D" w14:textId="5D4576F6" w:rsidR="005E5746" w:rsidRPr="005E5746" w:rsidRDefault="005E5746" w:rsidP="00AA486A">
      <w:pPr>
        <w:ind w:firstLine="360"/>
        <w:rPr>
          <w:lang w:val="en-US"/>
        </w:rPr>
      </w:pPr>
      <w:r>
        <w:rPr>
          <w:lang w:val="en-US"/>
        </w:rPr>
        <w:t xml:space="preserve">The flow phenomenon was captured in this photograph by </w:t>
      </w:r>
      <w:r w:rsidR="00BD1B5E">
        <w:rPr>
          <w:lang w:val="en-US"/>
        </w:rPr>
        <w:t>dripping dye into a clear glass of water that is on top of a LED light panel then photographing the dye from above</w:t>
      </w:r>
      <w:r w:rsidR="00AA486A">
        <w:rPr>
          <w:lang w:val="en-US"/>
        </w:rPr>
        <w:t xml:space="preserve">. </w:t>
      </w:r>
      <w:r w:rsidRPr="005E5746">
        <w:rPr>
          <w:lang w:val="en-US"/>
        </w:rPr>
        <w:t>A diagram of the flow visualization setup is shown in Figure 2</w:t>
      </w:r>
      <w:r w:rsidR="00AA486A" w:rsidRPr="005E5746">
        <w:rPr>
          <w:lang w:val="en-US"/>
        </w:rPr>
        <w:t xml:space="preserve">. </w:t>
      </w:r>
      <w:r w:rsidRPr="005E5746">
        <w:rPr>
          <w:lang w:val="en-US"/>
        </w:rPr>
        <w:t>This setup is very simple but allowed us to try the experiment over 20 times to capture the perfect turbulence</w:t>
      </w:r>
      <w:r w:rsidR="00AA486A" w:rsidRPr="005E5746">
        <w:rPr>
          <w:lang w:val="en-US"/>
        </w:rPr>
        <w:t xml:space="preserve">. </w:t>
      </w:r>
    </w:p>
    <w:p w14:paraId="381D7E65" w14:textId="77777777" w:rsidR="005E5746" w:rsidRPr="005E5746" w:rsidRDefault="005E5746" w:rsidP="005E5746">
      <w:pPr>
        <w:rPr>
          <w:lang w:val="en-US"/>
        </w:rPr>
      </w:pPr>
    </w:p>
    <w:p w14:paraId="2DB65979" w14:textId="77777777" w:rsidR="005E5746" w:rsidRPr="005E5746" w:rsidRDefault="005E5746" w:rsidP="005E5746">
      <w:pPr>
        <w:rPr>
          <w:lang w:val="en-US"/>
        </w:rPr>
      </w:pPr>
    </w:p>
    <w:p w14:paraId="07E49772" w14:textId="394800E2" w:rsidR="00314855" w:rsidRPr="00314855" w:rsidRDefault="005E5746" w:rsidP="005E5746">
      <w:pPr>
        <w:jc w:val="center"/>
        <w:rPr>
          <w:lang w:val="en-US"/>
        </w:rPr>
      </w:pPr>
      <w:r>
        <w:rPr>
          <w:noProof/>
        </w:rPr>
        <w:drawing>
          <wp:inline distT="0" distB="0" distL="0" distR="0" wp14:anchorId="1A56A3F0" wp14:editId="08DBECC2">
            <wp:extent cx="4124325" cy="5822105"/>
            <wp:effectExtent l="0" t="0" r="0" b="762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a:stretch>
                      <a:fillRect/>
                    </a:stretch>
                  </pic:blipFill>
                  <pic:spPr>
                    <a:xfrm>
                      <a:off x="0" y="0"/>
                      <a:ext cx="4126008" cy="5824480"/>
                    </a:xfrm>
                    <a:prstGeom prst="rect">
                      <a:avLst/>
                    </a:prstGeom>
                  </pic:spPr>
                </pic:pic>
              </a:graphicData>
            </a:graphic>
          </wp:inline>
        </w:drawing>
      </w:r>
    </w:p>
    <w:p w14:paraId="6EF03D52" w14:textId="77777777" w:rsidR="005E5746" w:rsidRPr="00D23DBF" w:rsidRDefault="005E5746" w:rsidP="005E5746">
      <w:pPr>
        <w:jc w:val="center"/>
        <w:rPr>
          <w:lang w:val="en-US"/>
        </w:rPr>
      </w:pPr>
      <w:r>
        <w:rPr>
          <w:b/>
          <w:bCs/>
          <w:lang w:val="en-US"/>
        </w:rPr>
        <w:t xml:space="preserve">Figure 2. </w:t>
      </w:r>
      <w:r>
        <w:rPr>
          <w:lang w:val="en-US"/>
        </w:rPr>
        <w:t>Experimental Setup</w:t>
      </w:r>
    </w:p>
    <w:p w14:paraId="361BB3BE" w14:textId="49DA56A0" w:rsidR="008B16C5" w:rsidRDefault="00BD1B5E" w:rsidP="00AA486A">
      <w:pPr>
        <w:ind w:firstLine="708"/>
        <w:rPr>
          <w:lang w:val="en-US"/>
        </w:rPr>
      </w:pPr>
      <w:r>
        <w:rPr>
          <w:lang w:val="en-US"/>
        </w:rPr>
        <w:lastRenderedPageBreak/>
        <w:t xml:space="preserve">The turbulent flow in this photograph is governed by </w:t>
      </w:r>
      <w:r w:rsidR="008E238E">
        <w:rPr>
          <w:lang w:val="en-US"/>
        </w:rPr>
        <w:t>its</w:t>
      </w:r>
      <w:r>
        <w:rPr>
          <w:lang w:val="en-US"/>
        </w:rPr>
        <w:t xml:space="preserve"> Reynolds </w:t>
      </w:r>
      <w:r w:rsidR="008E238E">
        <w:rPr>
          <w:lang w:val="en-US"/>
        </w:rPr>
        <w:t>number, which</w:t>
      </w:r>
      <w:r>
        <w:rPr>
          <w:lang w:val="en-US"/>
        </w:rPr>
        <w:t xml:space="preserve"> gives information about if the flow is in turbulence or laminar</w:t>
      </w:r>
      <w:r w:rsidR="008E238E">
        <w:rPr>
          <w:lang w:val="en-US"/>
        </w:rPr>
        <w:t xml:space="preserve">. </w:t>
      </w:r>
      <w:r>
        <w:rPr>
          <w:lang w:val="en-US"/>
        </w:rPr>
        <w:t>Equation 1 below explains how to calculate the Reynolds number of a flow</w:t>
      </w:r>
      <w:r w:rsidR="008E238E">
        <w:rPr>
          <w:lang w:val="en-US"/>
        </w:rPr>
        <w:t xml:space="preserve">. </w:t>
      </w:r>
      <w:r>
        <w:rPr>
          <w:lang w:val="en-US"/>
        </w:rPr>
        <w:t xml:space="preserve">In this equation, </w:t>
      </w:r>
      <w:r>
        <w:rPr>
          <w:rFonts w:cstheme="minorHAnsi"/>
          <w:lang w:val="en-US"/>
        </w:rPr>
        <w:t xml:space="preserve">ρ is the density of the fluid, μ is the </w:t>
      </w:r>
      <w:r w:rsidRPr="00BD1B5E">
        <w:rPr>
          <w:rFonts w:cstheme="minorHAnsi"/>
          <w:lang w:val="en-US"/>
        </w:rPr>
        <w:t>dynamic viscosity of the fluid</w:t>
      </w:r>
      <w:r>
        <w:rPr>
          <w:rFonts w:cstheme="minorHAnsi"/>
          <w:lang w:val="en-US"/>
        </w:rPr>
        <w:t xml:space="preserve">, L in the linear motion of the fluid, and </w:t>
      </w:r>
      <w:r w:rsidR="008E238E">
        <w:rPr>
          <w:rFonts w:cstheme="minorHAnsi"/>
          <w:lang w:val="en-US"/>
        </w:rPr>
        <w:t>u is the fluid velocity.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D1B5E" w14:paraId="3F758B30" w14:textId="77777777" w:rsidTr="00BD1B5E">
        <w:tc>
          <w:tcPr>
            <w:tcW w:w="3116" w:type="dxa"/>
          </w:tcPr>
          <w:p w14:paraId="4112C7ED" w14:textId="77777777" w:rsidR="00BD1B5E" w:rsidRDefault="00BD1B5E" w:rsidP="00BD1B5E">
            <w:pPr>
              <w:rPr>
                <w:lang w:val="en-US"/>
              </w:rPr>
            </w:pPr>
          </w:p>
        </w:tc>
        <w:tc>
          <w:tcPr>
            <w:tcW w:w="3117" w:type="dxa"/>
          </w:tcPr>
          <w:p w14:paraId="088CAD23" w14:textId="27B37031" w:rsidR="00BD1B5E" w:rsidRDefault="00BD1B5E" w:rsidP="00BD1B5E">
            <w:pPr>
              <w:jc w:val="center"/>
              <w:rPr>
                <w:lang w:val="en-US"/>
              </w:rPr>
            </w:pPr>
            <w:r>
              <w:rPr>
                <w:noProof/>
              </w:rPr>
              <w:drawing>
                <wp:inline distT="0" distB="0" distL="0" distR="0" wp14:anchorId="29E3E16B" wp14:editId="1505DE40">
                  <wp:extent cx="938105" cy="525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7664" cy="542347"/>
                          </a:xfrm>
                          <a:prstGeom prst="rect">
                            <a:avLst/>
                          </a:prstGeom>
                        </pic:spPr>
                      </pic:pic>
                    </a:graphicData>
                  </a:graphic>
                </wp:inline>
              </w:drawing>
            </w:r>
          </w:p>
        </w:tc>
        <w:tc>
          <w:tcPr>
            <w:tcW w:w="3117" w:type="dxa"/>
          </w:tcPr>
          <w:p w14:paraId="17DAC99F" w14:textId="19B2020D" w:rsidR="00BD1B5E" w:rsidRDefault="00BD1B5E" w:rsidP="00BD1B5E">
            <w:pPr>
              <w:jc w:val="right"/>
              <w:rPr>
                <w:lang w:val="en-US"/>
              </w:rPr>
            </w:pPr>
            <w:r>
              <w:rPr>
                <w:lang w:val="en-US"/>
              </w:rPr>
              <w:t>Eq 1.</w:t>
            </w:r>
          </w:p>
        </w:tc>
      </w:tr>
    </w:tbl>
    <w:p w14:paraId="7E6C3ED7" w14:textId="79E89945" w:rsidR="00BD1B5E" w:rsidRDefault="00BD1B5E" w:rsidP="00BD1B5E">
      <w:pPr>
        <w:rPr>
          <w:lang w:val="en-US"/>
        </w:rPr>
      </w:pPr>
    </w:p>
    <w:p w14:paraId="5A8546DC" w14:textId="2BCBC1B6" w:rsidR="00AC7D2B" w:rsidRDefault="00AC7D2B" w:rsidP="00AA486A">
      <w:pPr>
        <w:ind w:firstLine="708"/>
        <w:rPr>
          <w:lang w:val="en-US"/>
        </w:rPr>
      </w:pPr>
      <w:r>
        <w:rPr>
          <w:lang w:val="en-US"/>
        </w:rPr>
        <w:t>L</w:t>
      </w:r>
      <w:r w:rsidR="008E238E">
        <w:rPr>
          <w:lang w:val="en-US"/>
        </w:rPr>
        <w:t xml:space="preserve">ooking at </w:t>
      </w:r>
      <w:r>
        <w:rPr>
          <w:lang w:val="en-US"/>
        </w:rPr>
        <w:t>a</w:t>
      </w:r>
      <w:r w:rsidR="008E238E">
        <w:rPr>
          <w:lang w:val="en-US"/>
        </w:rPr>
        <w:t xml:space="preserve"> </w:t>
      </w:r>
      <w:r>
        <w:rPr>
          <w:lang w:val="en-US"/>
        </w:rPr>
        <w:t>different photograph</w:t>
      </w:r>
      <w:r w:rsidR="008E238E">
        <w:rPr>
          <w:lang w:val="en-US"/>
        </w:rPr>
        <w:t xml:space="preserve"> taken three seconds after the chosen photo and following a section of flow </w:t>
      </w:r>
      <w:r>
        <w:rPr>
          <w:lang w:val="en-US"/>
        </w:rPr>
        <w:t xml:space="preserve">allows me to approximate distance and velocity of the flow, shown in Figure 3. The dye is mostly falling away from the camera lens, so it is difficult to approximate the fluid movement distance. Because the water height was about </w:t>
      </w:r>
      <w:r w:rsidR="00AA486A">
        <w:rPr>
          <w:lang w:val="en-US"/>
        </w:rPr>
        <w:t>5</w:t>
      </w:r>
      <w:r>
        <w:rPr>
          <w:lang w:val="en-US"/>
        </w:rPr>
        <w:t xml:space="preserve"> cm and between the two pictures a section of flow moves by about 1 cm, I will approximate the Linear motion of the fluid (L) as </w:t>
      </w:r>
      <w:r w:rsidR="00AA486A">
        <w:rPr>
          <w:lang w:val="en-US"/>
        </w:rPr>
        <w:t>3</w:t>
      </w:r>
      <w:r>
        <w:rPr>
          <w:lang w:val="en-US"/>
        </w:rPr>
        <w:t xml:space="preserve"> cm. </w:t>
      </w:r>
    </w:p>
    <w:p w14:paraId="6B4CD3C4" w14:textId="54C3174A" w:rsidR="00AC7D2B" w:rsidRDefault="008E238E" w:rsidP="00AA486A">
      <w:pPr>
        <w:rPr>
          <w:lang w:val="en-US"/>
        </w:rPr>
      </w:pPr>
      <w:r>
        <w:rPr>
          <w:lang w:val="en-US"/>
        </w:rPr>
        <w:t xml:space="preserve">I can approximate the velocity </w:t>
      </w:r>
      <w:r w:rsidR="00AC7D2B">
        <w:rPr>
          <w:lang w:val="en-US"/>
        </w:rPr>
        <w:t xml:space="preserve">with a </w:t>
      </w:r>
      <w:r w:rsidR="00323028">
        <w:rPr>
          <w:rFonts w:cstheme="minorHAnsi"/>
          <w:lang w:val="en-US"/>
        </w:rPr>
        <w:t>Δ</w:t>
      </w:r>
      <w:r w:rsidR="00323028">
        <w:rPr>
          <w:lang w:val="en-US"/>
        </w:rPr>
        <w:t xml:space="preserve">t </w:t>
      </w:r>
      <w:r>
        <w:rPr>
          <w:lang w:val="en-US"/>
        </w:rPr>
        <w:t>of</w:t>
      </w:r>
      <w:r w:rsidR="00323028">
        <w:rPr>
          <w:lang w:val="en-US"/>
        </w:rPr>
        <w:t xml:space="preserve"> 3 seconds and </w:t>
      </w:r>
      <w:r w:rsidR="00323028">
        <w:rPr>
          <w:rFonts w:cstheme="minorHAnsi"/>
          <w:lang w:val="en-US"/>
        </w:rPr>
        <w:t>Δ</w:t>
      </w:r>
      <w:r w:rsidR="00323028">
        <w:rPr>
          <w:lang w:val="en-US"/>
        </w:rPr>
        <w:t>x of 5cm as</w:t>
      </w:r>
      <w:r>
        <w:rPr>
          <w:lang w:val="en-US"/>
        </w:rPr>
        <w:t xml:space="preserve"> </w:t>
      </w:r>
      <w:r w:rsidR="00AC7D2B">
        <w:rPr>
          <w:lang w:val="en-US"/>
        </w:rPr>
        <w:t>u = 1.66 cm/</w:t>
      </w:r>
      <w:r w:rsidR="00AA486A">
        <w:rPr>
          <w:lang w:val="en-US"/>
        </w:rPr>
        <w:t xml:space="preserve">s. </w:t>
      </w:r>
    </w:p>
    <w:p w14:paraId="5854687D" w14:textId="61D9282F" w:rsidR="00AC7D2B" w:rsidRDefault="00AC7D2B" w:rsidP="00BD1B5E">
      <w:pPr>
        <w:rPr>
          <w:b/>
          <w:bCs/>
          <w:lang w:val="en-US"/>
        </w:rPr>
      </w:pPr>
      <w:r>
        <w:rPr>
          <w:noProof/>
        </w:rPr>
        <w:drawing>
          <wp:inline distT="0" distB="0" distL="0" distR="0" wp14:anchorId="7547C3A5" wp14:editId="3F2AA3C2">
            <wp:extent cx="5943600" cy="2854960"/>
            <wp:effectExtent l="0" t="0" r="0" b="2540"/>
            <wp:docPr id="4" name="Picture 4" descr="A picture containing indoor,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eramic ware, porcelain&#10;&#10;Description automatically generated"/>
                    <pic:cNvPicPr/>
                  </pic:nvPicPr>
                  <pic:blipFill>
                    <a:blip r:embed="rId9"/>
                    <a:stretch>
                      <a:fillRect/>
                    </a:stretch>
                  </pic:blipFill>
                  <pic:spPr>
                    <a:xfrm>
                      <a:off x="0" y="0"/>
                      <a:ext cx="5943600" cy="2854960"/>
                    </a:xfrm>
                    <a:prstGeom prst="rect">
                      <a:avLst/>
                    </a:prstGeom>
                  </pic:spPr>
                </pic:pic>
              </a:graphicData>
            </a:graphic>
          </wp:inline>
        </w:drawing>
      </w:r>
    </w:p>
    <w:p w14:paraId="65D4BEC1" w14:textId="0683AFF4" w:rsidR="00AC7D2B" w:rsidRDefault="00AC7D2B" w:rsidP="00323028">
      <w:pPr>
        <w:jc w:val="center"/>
        <w:rPr>
          <w:lang w:val="en-US"/>
        </w:rPr>
      </w:pPr>
      <w:r w:rsidRPr="00AC7D2B">
        <w:rPr>
          <w:b/>
          <w:bCs/>
          <w:lang w:val="en-US"/>
        </w:rPr>
        <w:t xml:space="preserve">Figure 3. </w:t>
      </w:r>
      <w:r>
        <w:rPr>
          <w:lang w:val="en-US"/>
        </w:rPr>
        <w:t>Comparing two photographs to estimate the velocity and distance of fluid flow</w:t>
      </w:r>
    </w:p>
    <w:p w14:paraId="0501D1E0" w14:textId="7CDA12A4" w:rsidR="00323028" w:rsidRDefault="00323028" w:rsidP="00AA486A">
      <w:pPr>
        <w:ind w:firstLine="708"/>
        <w:rPr>
          <w:lang w:val="en-US"/>
        </w:rPr>
      </w:pPr>
      <w:r>
        <w:rPr>
          <w:lang w:val="en-US"/>
        </w:rPr>
        <w:t>The density and viscosity of the dye are approximately the same as water and for this approximation I will assume similar densities and viscosity.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3028" w14:paraId="1EE26049" w14:textId="77777777" w:rsidTr="00323028">
        <w:trPr>
          <w:trHeight w:val="522"/>
        </w:trPr>
        <w:tc>
          <w:tcPr>
            <w:tcW w:w="4675" w:type="dxa"/>
          </w:tcPr>
          <w:p w14:paraId="3917E1B0" w14:textId="6511318A" w:rsidR="00323028" w:rsidRDefault="00323028" w:rsidP="00323028">
            <w:pPr>
              <w:jc w:val="right"/>
              <w:rPr>
                <w:lang w:val="en-US"/>
              </w:rPr>
            </w:pPr>
            <w:r>
              <w:rPr>
                <w:rFonts w:cstheme="minorHAnsi"/>
                <w:lang w:val="en-US"/>
              </w:rPr>
              <w:t>Density (</w:t>
            </w:r>
            <w:r>
              <w:rPr>
                <w:rFonts w:cstheme="minorHAnsi"/>
                <w:lang w:val="en-US"/>
              </w:rPr>
              <w:t>ρ</w:t>
            </w:r>
            <w:r>
              <w:rPr>
                <w:rFonts w:cstheme="minorHAnsi"/>
                <w:lang w:val="en-US"/>
              </w:rPr>
              <w:t>)</w:t>
            </w:r>
            <w:r>
              <w:rPr>
                <w:rFonts w:cstheme="minorHAnsi"/>
                <w:lang w:val="en-US"/>
              </w:rPr>
              <w:t xml:space="preserve"> </w:t>
            </w:r>
            <w:r>
              <w:rPr>
                <w:rFonts w:cstheme="minorHAnsi"/>
                <w:lang w:val="en-US"/>
              </w:rPr>
              <w:t>=</w:t>
            </w:r>
          </w:p>
        </w:tc>
        <w:tc>
          <w:tcPr>
            <w:tcW w:w="4675" w:type="dxa"/>
          </w:tcPr>
          <w:p w14:paraId="6439F7C0" w14:textId="263541DE" w:rsidR="00323028" w:rsidRDefault="00323028" w:rsidP="00323028">
            <w:pPr>
              <w:rPr>
                <w:lang w:val="en-US"/>
              </w:rPr>
            </w:pPr>
            <w:r>
              <w:rPr>
                <w:lang w:val="en-US"/>
              </w:rPr>
              <w:t xml:space="preserve"> </w:t>
            </w:r>
            <m:oMath>
              <m:r>
                <w:rPr>
                  <w:rFonts w:ascii="Cambria Math" w:hAnsi="Cambria Math"/>
                  <w:lang w:val="en-US"/>
                </w:rPr>
                <m:t>1000 kg/</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oMath>
          </w:p>
        </w:tc>
      </w:tr>
      <w:tr w:rsidR="00323028" w14:paraId="007BC80A" w14:textId="77777777" w:rsidTr="00323028">
        <w:tc>
          <w:tcPr>
            <w:tcW w:w="4675" w:type="dxa"/>
          </w:tcPr>
          <w:p w14:paraId="6D949AB2" w14:textId="0084F1E3" w:rsidR="00323028" w:rsidRDefault="00323028" w:rsidP="00323028">
            <w:pPr>
              <w:jc w:val="right"/>
              <w:rPr>
                <w:lang w:val="en-US"/>
              </w:rPr>
            </w:pPr>
            <w:r w:rsidRPr="00BD1B5E">
              <w:rPr>
                <w:rFonts w:cstheme="minorHAnsi"/>
                <w:lang w:val="en-US"/>
              </w:rPr>
              <w:t xml:space="preserve">dynamic viscosity </w:t>
            </w:r>
            <w:r>
              <w:rPr>
                <w:rFonts w:cstheme="minorHAnsi"/>
                <w:lang w:val="en-US"/>
              </w:rPr>
              <w:t>(</w:t>
            </w:r>
            <w:r>
              <w:rPr>
                <w:rFonts w:cstheme="minorHAnsi"/>
                <w:lang w:val="en-US"/>
              </w:rPr>
              <w:t>μ</w:t>
            </w:r>
            <w:r>
              <w:rPr>
                <w:rFonts w:cstheme="minorHAnsi"/>
                <w:lang w:val="en-US"/>
              </w:rPr>
              <w:t>) =</w:t>
            </w:r>
          </w:p>
        </w:tc>
        <w:tc>
          <w:tcPr>
            <w:tcW w:w="4675" w:type="dxa"/>
          </w:tcPr>
          <w:p w14:paraId="78FF981F" w14:textId="1E7CC7D2" w:rsidR="00323028" w:rsidRPr="00323028" w:rsidRDefault="00323028" w:rsidP="00323028">
            <w:pPr>
              <w:rPr>
                <w:lang w:val="en-US"/>
              </w:rPr>
            </w:pPr>
            <m:oMathPara>
              <m:oMathParaPr>
                <m:jc m:val="left"/>
              </m:oMathParaPr>
              <m:oMath>
                <m:r>
                  <w:rPr>
                    <w:rFonts w:ascii="Cambria Math" w:hAnsi="Cambria Math"/>
                    <w:lang w:val="en-US"/>
                  </w:rPr>
                  <m:t xml:space="preserve">0.9 </m:t>
                </m:r>
                <m:r>
                  <w:rPr>
                    <w:rFonts w:ascii="Cambria Math" w:hAnsi="Cambria Math"/>
                    <w:lang w:val="en-US"/>
                  </w:rPr>
                  <m:t xml:space="preserve"> Ns/</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m:oMathPara>
          </w:p>
        </w:tc>
      </w:tr>
    </w:tbl>
    <w:p w14:paraId="6F32471F" w14:textId="77777777" w:rsidR="00323028" w:rsidRDefault="00323028" w:rsidP="00323028">
      <w:pPr>
        <w:rPr>
          <w:lang w:val="en-US"/>
        </w:rPr>
      </w:pPr>
    </w:p>
    <w:p w14:paraId="41E14414" w14:textId="52CD6F64" w:rsidR="00323028" w:rsidRDefault="00323028" w:rsidP="00AA486A">
      <w:pPr>
        <w:ind w:firstLine="360"/>
        <w:rPr>
          <w:lang w:val="en-US"/>
        </w:rPr>
      </w:pPr>
      <w:r>
        <w:rPr>
          <w:lang w:val="en-US"/>
        </w:rPr>
        <w:t xml:space="preserve">By combining all the approximated values to equation 1, I can approximate the Reynolds number to be about </w:t>
      </w:r>
      <w:r w:rsidR="00AA486A">
        <w:rPr>
          <w:lang w:val="en-US"/>
        </w:rPr>
        <w:t>3333</w:t>
      </w:r>
      <w:r>
        <w:rPr>
          <w:lang w:val="en-US"/>
        </w:rPr>
        <w:t>.</w:t>
      </w:r>
    </w:p>
    <w:p w14:paraId="08CF2FCE" w14:textId="55DB0F48" w:rsidR="00BD1B5E" w:rsidRPr="00BD1B5E" w:rsidRDefault="00323028" w:rsidP="00AA486A">
      <w:pPr>
        <w:ind w:firstLine="360"/>
        <w:rPr>
          <w:lang w:val="en-US"/>
        </w:rPr>
      </w:pPr>
      <w:r>
        <w:rPr>
          <w:lang w:val="en-US"/>
        </w:rPr>
        <w:lastRenderedPageBreak/>
        <w:t xml:space="preserve">Reynolds numbers </w:t>
      </w:r>
      <w:r w:rsidR="00AA486A">
        <w:rPr>
          <w:lang w:val="en-US"/>
        </w:rPr>
        <w:t xml:space="preserve">less than about 2000 dictate the flow is laminar and Reynold number </w:t>
      </w:r>
      <w:r>
        <w:rPr>
          <w:lang w:val="en-US"/>
        </w:rPr>
        <w:t>greater than about 3500 dictate the flow is in a turbulent state</w:t>
      </w:r>
      <w:r w:rsidR="00AA486A">
        <w:rPr>
          <w:lang w:val="en-US"/>
        </w:rPr>
        <w:t>. [2] A Reynold number that lands in the middle of these values is in a transitional state between laminar and turbulent. This validates the flow in the photograph because there are vortexes around the flow but distinctly laminar wisps of dye as well.</w:t>
      </w:r>
    </w:p>
    <w:p w14:paraId="0B0302C9" w14:textId="383915B5" w:rsidR="00E62040" w:rsidRDefault="00E62040" w:rsidP="00E62040">
      <w:pPr>
        <w:pStyle w:val="Heading1"/>
        <w:numPr>
          <w:ilvl w:val="0"/>
          <w:numId w:val="2"/>
        </w:numPr>
        <w:rPr>
          <w:lang w:val="en-US"/>
        </w:rPr>
      </w:pPr>
      <w:r>
        <w:rPr>
          <w:lang w:val="en-US"/>
        </w:rPr>
        <w:t>Photography Techniques</w:t>
      </w:r>
    </w:p>
    <w:p w14:paraId="60CA8826" w14:textId="4B742AA2" w:rsidR="003431E5" w:rsidRDefault="008B16C5" w:rsidP="00AA486A">
      <w:pPr>
        <w:ind w:firstLine="360"/>
        <w:rPr>
          <w:lang w:val="en-US"/>
        </w:rPr>
      </w:pPr>
      <w:r>
        <w:rPr>
          <w:lang w:val="en-US"/>
        </w:rPr>
        <w:t xml:space="preserve">The camera used to take this photograph was a </w:t>
      </w:r>
      <w:r w:rsidR="003431E5">
        <w:rPr>
          <w:lang w:val="en-US"/>
        </w:rPr>
        <w:t xml:space="preserve">DSLR </w:t>
      </w:r>
      <w:r>
        <w:rPr>
          <w:lang w:val="en-US"/>
        </w:rPr>
        <w:t>Nikon</w:t>
      </w:r>
      <w:r w:rsidR="003431E5">
        <w:rPr>
          <w:lang w:val="en-US"/>
        </w:rPr>
        <w:t xml:space="preserve"> D3300 with a </w:t>
      </w:r>
      <w:r w:rsidR="00CA28D2">
        <w:rPr>
          <w:lang w:val="en-US"/>
        </w:rPr>
        <w:t xml:space="preserve">Sony ILCE-7RM3 with a FE 85mm F1.4 GM </w:t>
      </w:r>
      <w:r w:rsidR="00AA486A">
        <w:rPr>
          <w:lang w:val="en-US"/>
        </w:rPr>
        <w:t xml:space="preserve">lens. </w:t>
      </w:r>
      <w:r w:rsidR="003431E5">
        <w:rPr>
          <w:lang w:val="en-US"/>
        </w:rPr>
        <w:t>The following table explains of the details of the camera setup.</w:t>
      </w:r>
    </w:p>
    <w:p w14:paraId="6C89725C" w14:textId="6223BDDE" w:rsidR="003431E5" w:rsidRPr="003431E5" w:rsidRDefault="003431E5" w:rsidP="003431E5">
      <w:pPr>
        <w:jc w:val="center"/>
        <w:rPr>
          <w:lang w:val="en-US"/>
        </w:rPr>
      </w:pPr>
      <w:r w:rsidRPr="003431E5">
        <w:rPr>
          <w:b/>
          <w:bCs/>
          <w:lang w:val="en-US"/>
        </w:rPr>
        <w:t>Table 1.</w:t>
      </w:r>
      <w:r>
        <w:rPr>
          <w:b/>
          <w:bCs/>
          <w:lang w:val="en-US"/>
        </w:rPr>
        <w:t xml:space="preserve"> </w:t>
      </w:r>
      <w:r>
        <w:rPr>
          <w:lang w:val="en-US"/>
        </w:rPr>
        <w:t>Camera Setup Details</w:t>
      </w:r>
    </w:p>
    <w:tbl>
      <w:tblPr>
        <w:tblStyle w:val="PlainTable1"/>
        <w:tblW w:w="0" w:type="auto"/>
        <w:tblLook w:val="04A0" w:firstRow="1" w:lastRow="0" w:firstColumn="1" w:lastColumn="0" w:noHBand="0" w:noVBand="1"/>
      </w:tblPr>
      <w:tblGrid>
        <w:gridCol w:w="4675"/>
        <w:gridCol w:w="4675"/>
      </w:tblGrid>
      <w:tr w:rsidR="003431E5" w14:paraId="08644B0E" w14:textId="77777777" w:rsidTr="00343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79B9590" w14:textId="39A60D0D" w:rsidR="003431E5" w:rsidRDefault="003431E5" w:rsidP="003431E5">
            <w:pPr>
              <w:jc w:val="center"/>
              <w:rPr>
                <w:lang w:val="en-US"/>
              </w:rPr>
            </w:pPr>
            <w:r>
              <w:rPr>
                <w:lang w:val="en-US"/>
              </w:rPr>
              <w:t>Aperture</w:t>
            </w:r>
          </w:p>
        </w:tc>
        <w:tc>
          <w:tcPr>
            <w:tcW w:w="4675" w:type="dxa"/>
          </w:tcPr>
          <w:p w14:paraId="26C5AC00" w14:textId="3A49E2DF" w:rsidR="003431E5" w:rsidRPr="003431E5" w:rsidRDefault="003431E5" w:rsidP="003431E5">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3431E5">
              <w:rPr>
                <w:b w:val="0"/>
                <w:bCs w:val="0"/>
                <w:lang w:val="en-US"/>
              </w:rPr>
              <w:t>f/</w:t>
            </w:r>
            <w:r w:rsidR="00CA28D2">
              <w:rPr>
                <w:b w:val="0"/>
                <w:bCs w:val="0"/>
                <w:lang w:val="en-US"/>
              </w:rPr>
              <w:t>1.8</w:t>
            </w:r>
          </w:p>
        </w:tc>
      </w:tr>
      <w:tr w:rsidR="003431E5" w14:paraId="5C7AC399" w14:textId="77777777" w:rsidTr="0034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9FFD67" w14:textId="6969485D" w:rsidR="003431E5" w:rsidRDefault="003431E5" w:rsidP="003431E5">
            <w:pPr>
              <w:jc w:val="center"/>
              <w:rPr>
                <w:lang w:val="en-US"/>
              </w:rPr>
            </w:pPr>
            <w:r>
              <w:rPr>
                <w:lang w:val="en-US"/>
              </w:rPr>
              <w:t>Exposure</w:t>
            </w:r>
          </w:p>
        </w:tc>
        <w:tc>
          <w:tcPr>
            <w:tcW w:w="4675" w:type="dxa"/>
          </w:tcPr>
          <w:p w14:paraId="36C91D6E" w14:textId="3CDC9977" w:rsidR="003431E5" w:rsidRDefault="003431E5" w:rsidP="003431E5">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r w:rsidR="00CA28D2">
              <w:rPr>
                <w:lang w:val="en-US"/>
              </w:rPr>
              <w:t>800</w:t>
            </w:r>
          </w:p>
        </w:tc>
      </w:tr>
      <w:tr w:rsidR="003431E5" w14:paraId="34650427" w14:textId="77777777" w:rsidTr="003431E5">
        <w:tc>
          <w:tcPr>
            <w:cnfStyle w:val="001000000000" w:firstRow="0" w:lastRow="0" w:firstColumn="1" w:lastColumn="0" w:oddVBand="0" w:evenVBand="0" w:oddHBand="0" w:evenHBand="0" w:firstRowFirstColumn="0" w:firstRowLastColumn="0" w:lastRowFirstColumn="0" w:lastRowLastColumn="0"/>
            <w:tcW w:w="4675" w:type="dxa"/>
          </w:tcPr>
          <w:p w14:paraId="6CAEBF16" w14:textId="6BFB56FE" w:rsidR="003431E5" w:rsidRDefault="003431E5" w:rsidP="003431E5">
            <w:pPr>
              <w:jc w:val="center"/>
              <w:rPr>
                <w:lang w:val="en-US"/>
              </w:rPr>
            </w:pPr>
            <w:r>
              <w:rPr>
                <w:lang w:val="en-US"/>
              </w:rPr>
              <w:t>Focal length</w:t>
            </w:r>
          </w:p>
        </w:tc>
        <w:tc>
          <w:tcPr>
            <w:tcW w:w="4675" w:type="dxa"/>
          </w:tcPr>
          <w:p w14:paraId="06E5AE86" w14:textId="4DD4552E" w:rsidR="003431E5" w:rsidRDefault="00CA28D2" w:rsidP="003431E5">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w:t>
            </w:r>
            <w:r w:rsidR="003431E5">
              <w:rPr>
                <w:lang w:val="en-US"/>
              </w:rPr>
              <w:t>5 mm</w:t>
            </w:r>
          </w:p>
        </w:tc>
      </w:tr>
      <w:tr w:rsidR="003431E5" w14:paraId="2586829B" w14:textId="77777777" w:rsidTr="0034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5D0BDC" w14:textId="4803CC6E" w:rsidR="003431E5" w:rsidRDefault="003431E5" w:rsidP="003431E5">
            <w:pPr>
              <w:jc w:val="center"/>
              <w:rPr>
                <w:lang w:val="en-US"/>
              </w:rPr>
            </w:pPr>
            <w:r>
              <w:rPr>
                <w:lang w:val="en-US"/>
              </w:rPr>
              <w:t>Focal Distance</w:t>
            </w:r>
          </w:p>
        </w:tc>
        <w:tc>
          <w:tcPr>
            <w:tcW w:w="4675" w:type="dxa"/>
          </w:tcPr>
          <w:p w14:paraId="669CB988" w14:textId="62DA70A2" w:rsidR="003431E5" w:rsidRDefault="00CA28D2" w:rsidP="003431E5">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5.07</w:t>
            </w:r>
            <w:r w:rsidR="003431E5">
              <w:rPr>
                <w:lang w:val="en-US"/>
              </w:rPr>
              <w:t xml:space="preserve"> meters</w:t>
            </w:r>
          </w:p>
        </w:tc>
      </w:tr>
      <w:tr w:rsidR="003431E5" w14:paraId="39746682" w14:textId="77777777" w:rsidTr="003431E5">
        <w:tc>
          <w:tcPr>
            <w:cnfStyle w:val="001000000000" w:firstRow="0" w:lastRow="0" w:firstColumn="1" w:lastColumn="0" w:oddVBand="0" w:evenVBand="0" w:oddHBand="0" w:evenHBand="0" w:firstRowFirstColumn="0" w:firstRowLastColumn="0" w:lastRowFirstColumn="0" w:lastRowLastColumn="0"/>
            <w:tcW w:w="4675" w:type="dxa"/>
          </w:tcPr>
          <w:p w14:paraId="344D32E0" w14:textId="55193731" w:rsidR="003431E5" w:rsidRDefault="003431E5" w:rsidP="003431E5">
            <w:pPr>
              <w:jc w:val="center"/>
              <w:rPr>
                <w:lang w:val="en-US"/>
              </w:rPr>
            </w:pPr>
            <w:r>
              <w:rPr>
                <w:lang w:val="en-US"/>
              </w:rPr>
              <w:t>ISO</w:t>
            </w:r>
          </w:p>
        </w:tc>
        <w:tc>
          <w:tcPr>
            <w:tcW w:w="4675" w:type="dxa"/>
          </w:tcPr>
          <w:p w14:paraId="10A5888E" w14:textId="042B620E" w:rsidR="003431E5" w:rsidRDefault="003431E5" w:rsidP="003431E5">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w:t>
            </w:r>
            <w:r w:rsidR="00CA28D2">
              <w:rPr>
                <w:lang w:val="en-US"/>
              </w:rPr>
              <w:t>0</w:t>
            </w:r>
            <w:r>
              <w:rPr>
                <w:lang w:val="en-US"/>
              </w:rPr>
              <w:t>0</w:t>
            </w:r>
          </w:p>
        </w:tc>
      </w:tr>
    </w:tbl>
    <w:p w14:paraId="31AB5330" w14:textId="77777777" w:rsidR="003431E5" w:rsidRDefault="003431E5" w:rsidP="008B16C5">
      <w:pPr>
        <w:rPr>
          <w:lang w:val="en-US"/>
        </w:rPr>
      </w:pPr>
    </w:p>
    <w:p w14:paraId="1718B8CB" w14:textId="519AF1F9" w:rsidR="00CA28D2" w:rsidRDefault="00B54F0D" w:rsidP="00AA486A">
      <w:pPr>
        <w:ind w:firstLine="708"/>
        <w:rPr>
          <w:lang w:val="en-US"/>
        </w:rPr>
      </w:pPr>
      <w:r>
        <w:rPr>
          <w:lang w:val="en-US"/>
        </w:rPr>
        <w:t>We</w:t>
      </w:r>
      <w:r w:rsidR="003431E5">
        <w:rPr>
          <w:lang w:val="en-US"/>
        </w:rPr>
        <w:t xml:space="preserve"> chose to photograph the flow by </w:t>
      </w:r>
      <w:r w:rsidR="00CA28D2">
        <w:rPr>
          <w:lang w:val="en-US"/>
        </w:rPr>
        <w:t>setting the details of the camera up then and moving the camera up and down to get the flow into focus</w:t>
      </w:r>
      <w:r w:rsidR="00AA486A">
        <w:rPr>
          <w:lang w:val="en-US"/>
        </w:rPr>
        <w:t xml:space="preserve">. </w:t>
      </w:r>
      <w:r w:rsidR="00CA28D2">
        <w:rPr>
          <w:lang w:val="en-US"/>
        </w:rPr>
        <w:t xml:space="preserve">The turbulent flow very quickly diffused into the </w:t>
      </w:r>
      <w:r w:rsidR="00AA486A">
        <w:rPr>
          <w:lang w:val="en-US"/>
        </w:rPr>
        <w:t>water,</w:t>
      </w:r>
      <w:r w:rsidR="00CA28D2">
        <w:rPr>
          <w:lang w:val="en-US"/>
        </w:rPr>
        <w:t xml:space="preserve"> so </w:t>
      </w:r>
      <w:r>
        <w:rPr>
          <w:lang w:val="en-US"/>
        </w:rPr>
        <w:t xml:space="preserve">we </w:t>
      </w:r>
      <w:r w:rsidR="00CA28D2">
        <w:rPr>
          <w:lang w:val="en-US"/>
        </w:rPr>
        <w:t xml:space="preserve">needed to take the photos quickly and </w:t>
      </w:r>
      <w:r>
        <w:rPr>
          <w:lang w:val="en-US"/>
        </w:rPr>
        <w:t>we</w:t>
      </w:r>
      <w:r w:rsidR="00CA28D2">
        <w:rPr>
          <w:lang w:val="en-US"/>
        </w:rPr>
        <w:t xml:space="preserve"> w</w:t>
      </w:r>
      <w:r>
        <w:rPr>
          <w:lang w:val="en-US"/>
        </w:rPr>
        <w:t>ere</w:t>
      </w:r>
      <w:r w:rsidR="00CA28D2">
        <w:rPr>
          <w:lang w:val="en-US"/>
        </w:rPr>
        <w:t xml:space="preserve"> able to get them in focus easier by moving the camera </w:t>
      </w:r>
      <w:r>
        <w:rPr>
          <w:lang w:val="en-US"/>
        </w:rPr>
        <w:t>instead of</w:t>
      </w:r>
      <w:r w:rsidR="00CA28D2">
        <w:rPr>
          <w:lang w:val="en-US"/>
        </w:rPr>
        <w:t xml:space="preserve"> changing the focal distance of the camera. </w:t>
      </w:r>
    </w:p>
    <w:p w14:paraId="385D90C5" w14:textId="71A3B3E2" w:rsidR="008F2A2A" w:rsidRDefault="003431E5" w:rsidP="008B16C5">
      <w:pPr>
        <w:rPr>
          <w:lang w:val="en-US"/>
        </w:rPr>
      </w:pPr>
      <w:r>
        <w:rPr>
          <w:lang w:val="en-US"/>
        </w:rPr>
        <w:t xml:space="preserve">I </w:t>
      </w:r>
      <w:r w:rsidR="00CA28D2">
        <w:rPr>
          <w:lang w:val="en-US"/>
        </w:rPr>
        <w:t>drip</w:t>
      </w:r>
      <w:r w:rsidR="00AE1490">
        <w:rPr>
          <w:lang w:val="en-US"/>
        </w:rPr>
        <w:t>ped</w:t>
      </w:r>
      <w:r w:rsidR="00CA28D2">
        <w:rPr>
          <w:lang w:val="en-US"/>
        </w:rPr>
        <w:t xml:space="preserve"> the dye</w:t>
      </w:r>
      <w:r>
        <w:rPr>
          <w:lang w:val="en-US"/>
        </w:rPr>
        <w:t xml:space="preserve"> onto the </w:t>
      </w:r>
      <w:r w:rsidR="00CA28D2">
        <w:rPr>
          <w:lang w:val="en-US"/>
        </w:rPr>
        <w:t>water</w:t>
      </w:r>
      <w:r w:rsidR="007A415F">
        <w:rPr>
          <w:lang w:val="en-US"/>
        </w:rPr>
        <w:t>, move</w:t>
      </w:r>
      <w:r w:rsidR="00AE1490">
        <w:rPr>
          <w:lang w:val="en-US"/>
        </w:rPr>
        <w:t>d</w:t>
      </w:r>
      <w:r w:rsidR="007A415F">
        <w:rPr>
          <w:lang w:val="en-US"/>
        </w:rPr>
        <w:t xml:space="preserve"> the dye dripper quickly out of the way, then </w:t>
      </w:r>
      <w:r w:rsidR="00B54F0D">
        <w:rPr>
          <w:lang w:val="en-US"/>
        </w:rPr>
        <w:t xml:space="preserve">Luke </w:t>
      </w:r>
      <w:r w:rsidR="00AE1490">
        <w:rPr>
          <w:lang w:val="en-US"/>
        </w:rPr>
        <w:t>took t</w:t>
      </w:r>
      <w:r w:rsidR="007A415F">
        <w:rPr>
          <w:lang w:val="en-US"/>
        </w:rPr>
        <w:t>he</w:t>
      </w:r>
      <w:r>
        <w:rPr>
          <w:lang w:val="en-US"/>
        </w:rPr>
        <w:t xml:space="preserve"> picture</w:t>
      </w:r>
      <w:r w:rsidR="00AA486A">
        <w:rPr>
          <w:lang w:val="en-US"/>
        </w:rPr>
        <w:t xml:space="preserve">. </w:t>
      </w:r>
      <w:r w:rsidR="00AE1490">
        <w:rPr>
          <w:lang w:val="en-US"/>
        </w:rPr>
        <w:t xml:space="preserve">Because the dye diffused into the water very quickly, </w:t>
      </w:r>
      <w:r w:rsidR="00B54F0D">
        <w:rPr>
          <w:lang w:val="en-US"/>
        </w:rPr>
        <w:t>we</w:t>
      </w:r>
      <w:r w:rsidR="00AE1490">
        <w:rPr>
          <w:lang w:val="en-US"/>
        </w:rPr>
        <w:t xml:space="preserve"> only had a few seconds to capture a contrastive photograph</w:t>
      </w:r>
      <w:r w:rsidR="00AA486A">
        <w:rPr>
          <w:lang w:val="en-US"/>
        </w:rPr>
        <w:t xml:space="preserve">. </w:t>
      </w:r>
      <w:r w:rsidR="00AE1490">
        <w:rPr>
          <w:lang w:val="en-US"/>
        </w:rPr>
        <w:t>Therefore, I set the camera setting before dripping any dye and moved the camera up and down to get the turbulence in focus</w:t>
      </w:r>
      <w:r w:rsidR="00AA486A">
        <w:rPr>
          <w:lang w:val="en-US"/>
        </w:rPr>
        <w:t xml:space="preserve">. </w:t>
      </w:r>
      <w:r w:rsidR="00AE1490">
        <w:rPr>
          <w:lang w:val="en-US"/>
        </w:rPr>
        <w:t>Doing this,</w:t>
      </w:r>
      <w:r w:rsidR="008F2A2A">
        <w:rPr>
          <w:lang w:val="en-US"/>
        </w:rPr>
        <w:t xml:space="preserve"> </w:t>
      </w:r>
      <w:r w:rsidR="00B54F0D">
        <w:rPr>
          <w:lang w:val="en-US"/>
        </w:rPr>
        <w:t xml:space="preserve">we </w:t>
      </w:r>
      <w:r w:rsidR="00AE1490">
        <w:rPr>
          <w:lang w:val="en-US"/>
        </w:rPr>
        <w:t xml:space="preserve">captured an in focus and </w:t>
      </w:r>
      <w:r w:rsidR="00AA486A">
        <w:rPr>
          <w:lang w:val="en-US"/>
        </w:rPr>
        <w:t>high-resolution</w:t>
      </w:r>
      <w:r w:rsidR="00AE1490">
        <w:rPr>
          <w:lang w:val="en-US"/>
        </w:rPr>
        <w:t xml:space="preserve"> photograph and the turbulent flow I set up to get</w:t>
      </w:r>
      <w:r w:rsidR="00AA486A">
        <w:rPr>
          <w:lang w:val="en-US"/>
        </w:rPr>
        <w:t xml:space="preserve">. </w:t>
      </w:r>
    </w:p>
    <w:p w14:paraId="7AE0CE03" w14:textId="57BC358A" w:rsidR="00E62040" w:rsidRDefault="00E62040" w:rsidP="00E62040">
      <w:pPr>
        <w:pStyle w:val="Heading1"/>
        <w:numPr>
          <w:ilvl w:val="0"/>
          <w:numId w:val="2"/>
        </w:numPr>
        <w:rPr>
          <w:lang w:val="en-US"/>
        </w:rPr>
      </w:pPr>
      <w:r>
        <w:rPr>
          <w:lang w:val="en-US"/>
        </w:rPr>
        <w:t>Conclusion</w:t>
      </w:r>
    </w:p>
    <w:p w14:paraId="6144AA98" w14:textId="267B2C0C" w:rsidR="00AE1490" w:rsidRDefault="00AA486A" w:rsidP="00AA486A">
      <w:pPr>
        <w:ind w:firstLine="360"/>
        <w:rPr>
          <w:lang w:val="en-US"/>
        </w:rPr>
      </w:pPr>
      <w:r>
        <w:rPr>
          <w:lang w:val="en-US"/>
        </w:rPr>
        <w:t>T</w:t>
      </w:r>
      <w:r w:rsidR="00AE1490">
        <w:rPr>
          <w:lang w:val="en-US"/>
        </w:rPr>
        <w:t>his image captures a range of turbulent</w:t>
      </w:r>
      <w:r>
        <w:rPr>
          <w:lang w:val="en-US"/>
        </w:rPr>
        <w:t xml:space="preserve"> and laminar</w:t>
      </w:r>
      <w:r w:rsidR="00AE1490">
        <w:rPr>
          <w:lang w:val="en-US"/>
        </w:rPr>
        <w:t xml:space="preserve"> textures, dye shades, and</w:t>
      </w:r>
      <w:r w:rsidR="00B54F0D">
        <w:rPr>
          <w:lang w:val="en-US"/>
        </w:rPr>
        <w:t xml:space="preserve"> a stunning neon blue color</w:t>
      </w:r>
      <w:r>
        <w:rPr>
          <w:lang w:val="en-US"/>
        </w:rPr>
        <w:t xml:space="preserve">. </w:t>
      </w:r>
      <w:r w:rsidR="00B54F0D">
        <w:rPr>
          <w:lang w:val="en-US"/>
        </w:rPr>
        <w:t>I love the vivid color</w:t>
      </w:r>
      <w:r>
        <w:rPr>
          <w:lang w:val="en-US"/>
        </w:rPr>
        <w:t xml:space="preserve"> </w:t>
      </w:r>
      <w:r w:rsidR="00B54F0D">
        <w:rPr>
          <w:lang w:val="en-US"/>
        </w:rPr>
        <w:t>and contrast in this photograph</w:t>
      </w:r>
      <w:r>
        <w:rPr>
          <w:lang w:val="en-US"/>
        </w:rPr>
        <w:t xml:space="preserve">. </w:t>
      </w:r>
      <w:r w:rsidR="00B54F0D">
        <w:rPr>
          <w:lang w:val="en-US"/>
        </w:rPr>
        <w:t>I chose to crop the image into a circle to isolate the flow from the surrounding setup</w:t>
      </w:r>
      <w:r>
        <w:rPr>
          <w:lang w:val="en-US"/>
        </w:rPr>
        <w:t xml:space="preserve">. </w:t>
      </w:r>
      <w:r w:rsidR="00B54F0D">
        <w:rPr>
          <w:lang w:val="en-US"/>
        </w:rPr>
        <w:t>I think that this makes the flow pop out of the page</w:t>
      </w:r>
      <w:r>
        <w:rPr>
          <w:lang w:val="en-US"/>
        </w:rPr>
        <w:t xml:space="preserve">. By looking into the Reynolds number of the flow is a transitional flow Reynolds number, I can better understand some of the physics within the photograph. I can see that there are turbulent patterns in the dye with swilling vortexes but as the dye spreads out, I see the laminar wisps of dye as well. </w:t>
      </w:r>
    </w:p>
    <w:p w14:paraId="69CC7EC6" w14:textId="624E7893" w:rsidR="00133F16" w:rsidRDefault="00133F16" w:rsidP="00133F16">
      <w:pPr>
        <w:pStyle w:val="Heading1"/>
        <w:numPr>
          <w:ilvl w:val="0"/>
          <w:numId w:val="2"/>
        </w:numPr>
        <w:rPr>
          <w:lang w:val="en-US"/>
        </w:rPr>
      </w:pPr>
      <w:r>
        <w:rPr>
          <w:lang w:val="en-US"/>
        </w:rPr>
        <w:t>Works Cited</w:t>
      </w:r>
    </w:p>
    <w:p w14:paraId="3CEA4B67" w14:textId="77777777" w:rsidR="00AA486A" w:rsidRPr="00AA486A" w:rsidRDefault="00AA486A" w:rsidP="00AA486A">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es-US"/>
        </w:rPr>
      </w:pPr>
      <w:r w:rsidRPr="00AA486A">
        <w:rPr>
          <w:rFonts w:ascii="Times New Roman" w:eastAsia="Times New Roman" w:hAnsi="Times New Roman" w:cs="Times New Roman"/>
          <w:sz w:val="24"/>
          <w:szCs w:val="24"/>
          <w:lang w:val="en-US" w:eastAsia="es-US"/>
        </w:rPr>
        <w:t xml:space="preserve">Edge, Engineers. “Water - Density Viscosity Specific Weight.” </w:t>
      </w:r>
      <w:r w:rsidRPr="00AA486A">
        <w:rPr>
          <w:rFonts w:ascii="Times New Roman" w:eastAsia="Times New Roman" w:hAnsi="Times New Roman" w:cs="Times New Roman"/>
          <w:i/>
          <w:iCs/>
          <w:sz w:val="24"/>
          <w:szCs w:val="24"/>
          <w:lang w:val="en-US" w:eastAsia="es-US"/>
        </w:rPr>
        <w:t>Engineers Edge - Engineering, Design and Manufacturing Solutions</w:t>
      </w:r>
      <w:r w:rsidRPr="00AA486A">
        <w:rPr>
          <w:rFonts w:ascii="Times New Roman" w:eastAsia="Times New Roman" w:hAnsi="Times New Roman" w:cs="Times New Roman"/>
          <w:sz w:val="24"/>
          <w:szCs w:val="24"/>
          <w:lang w:val="en-US" w:eastAsia="es-US"/>
        </w:rPr>
        <w:t xml:space="preserve">, https://www.engineersedge.com/physics/water__density_viscosity_specific_weight_13146.htm. </w:t>
      </w:r>
    </w:p>
    <w:p w14:paraId="035B9513" w14:textId="77777777" w:rsidR="00AA486A" w:rsidRPr="00AA486A" w:rsidRDefault="00AA486A" w:rsidP="00AA486A">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es-US"/>
        </w:rPr>
      </w:pPr>
      <w:r w:rsidRPr="00AA486A">
        <w:rPr>
          <w:rFonts w:ascii="Times New Roman" w:eastAsia="Times New Roman" w:hAnsi="Times New Roman" w:cs="Times New Roman"/>
          <w:sz w:val="24"/>
          <w:szCs w:val="24"/>
          <w:lang w:val="en-US" w:eastAsia="es-US"/>
        </w:rPr>
        <w:t xml:space="preserve">“Laminar and Turbulent Flow.” </w:t>
      </w:r>
      <w:r w:rsidRPr="00AA486A">
        <w:rPr>
          <w:rFonts w:ascii="Times New Roman" w:eastAsia="Times New Roman" w:hAnsi="Times New Roman" w:cs="Times New Roman"/>
          <w:i/>
          <w:iCs/>
          <w:sz w:val="24"/>
          <w:szCs w:val="24"/>
          <w:lang w:val="en-US" w:eastAsia="es-US"/>
        </w:rPr>
        <w:t>Laminar and Turbulent Flow | Engineering Library</w:t>
      </w:r>
      <w:r w:rsidRPr="00AA486A">
        <w:rPr>
          <w:rFonts w:ascii="Times New Roman" w:eastAsia="Times New Roman" w:hAnsi="Times New Roman" w:cs="Times New Roman"/>
          <w:sz w:val="24"/>
          <w:szCs w:val="24"/>
          <w:lang w:val="en-US" w:eastAsia="es-US"/>
        </w:rPr>
        <w:t xml:space="preserve">, https://engineeringlibrary.org/reference/laminar-and-turbulent-fluid-flow-doe-handbook. </w:t>
      </w:r>
    </w:p>
    <w:p w14:paraId="777499FB" w14:textId="77777777" w:rsidR="00133F16" w:rsidRPr="00AA486A" w:rsidRDefault="00133F16" w:rsidP="00AA486A">
      <w:pPr>
        <w:pStyle w:val="ListParagraph"/>
        <w:rPr>
          <w:lang w:val="en-US"/>
        </w:rPr>
      </w:pPr>
    </w:p>
    <w:sectPr w:rsidR="00133F16" w:rsidRPr="00AA486A" w:rsidSect="007D5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7D1D"/>
    <w:multiLevelType w:val="hybridMultilevel"/>
    <w:tmpl w:val="12F8217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328E29AB"/>
    <w:multiLevelType w:val="hybridMultilevel"/>
    <w:tmpl w:val="8F90FF4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57A809BE"/>
    <w:multiLevelType w:val="hybridMultilevel"/>
    <w:tmpl w:val="F510EDFC"/>
    <w:lvl w:ilvl="0" w:tplc="540A000F">
      <w:start w:val="1"/>
      <w:numFmt w:val="decimal"/>
      <w:lvlText w:val="%1."/>
      <w:lvlJc w:val="left"/>
      <w:pPr>
        <w:ind w:left="720" w:hanging="360"/>
      </w:p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63840CC9"/>
    <w:multiLevelType w:val="hybridMultilevel"/>
    <w:tmpl w:val="74F6A3A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6BBE1898"/>
    <w:multiLevelType w:val="hybridMultilevel"/>
    <w:tmpl w:val="8990CA22"/>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72015B7D"/>
    <w:multiLevelType w:val="hybridMultilevel"/>
    <w:tmpl w:val="66A401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40"/>
    <w:rsid w:val="00007422"/>
    <w:rsid w:val="00133F16"/>
    <w:rsid w:val="00314855"/>
    <w:rsid w:val="00323028"/>
    <w:rsid w:val="003431E5"/>
    <w:rsid w:val="003E1733"/>
    <w:rsid w:val="0052420F"/>
    <w:rsid w:val="005E5746"/>
    <w:rsid w:val="007A415F"/>
    <w:rsid w:val="007D5F77"/>
    <w:rsid w:val="008B16C5"/>
    <w:rsid w:val="008E238E"/>
    <w:rsid w:val="008F2A2A"/>
    <w:rsid w:val="00A608F9"/>
    <w:rsid w:val="00AA486A"/>
    <w:rsid w:val="00AC7D2B"/>
    <w:rsid w:val="00AE1490"/>
    <w:rsid w:val="00B54F0D"/>
    <w:rsid w:val="00BD1B5E"/>
    <w:rsid w:val="00C421EC"/>
    <w:rsid w:val="00C824F1"/>
    <w:rsid w:val="00CA28D2"/>
    <w:rsid w:val="00D23DBF"/>
    <w:rsid w:val="00E62040"/>
    <w:rsid w:val="00FB45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9B5B"/>
  <w15:chartTrackingRefBased/>
  <w15:docId w15:val="{F5A0DE7C-EB1F-4AED-A9BD-3E45DBCB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2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0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6204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E62040"/>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14855"/>
    <w:rPr>
      <w:color w:val="808080"/>
    </w:rPr>
  </w:style>
  <w:style w:type="table" w:styleId="TableGrid">
    <w:name w:val="Table Grid"/>
    <w:basedOn w:val="TableNormal"/>
    <w:uiPriority w:val="39"/>
    <w:rsid w:val="0034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431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33F16"/>
    <w:pPr>
      <w:spacing w:before="100" w:beforeAutospacing="1" w:after="100" w:afterAutospacing="1" w:line="240" w:lineRule="auto"/>
    </w:pPr>
    <w:rPr>
      <w:rFonts w:ascii="Times New Roman" w:eastAsia="Times New Roman" w:hAnsi="Times New Roman" w:cs="Times New Roman"/>
      <w:sz w:val="24"/>
      <w:szCs w:val="24"/>
      <w:lang w:eastAsia="es-US"/>
    </w:rPr>
  </w:style>
  <w:style w:type="character" w:styleId="Hyperlink">
    <w:name w:val="Hyperlink"/>
    <w:basedOn w:val="DefaultParagraphFont"/>
    <w:uiPriority w:val="99"/>
    <w:unhideWhenUsed/>
    <w:rsid w:val="00133F16"/>
    <w:rPr>
      <w:color w:val="0563C1" w:themeColor="hyperlink"/>
      <w:u w:val="single"/>
    </w:rPr>
  </w:style>
  <w:style w:type="character" w:styleId="UnresolvedMention">
    <w:name w:val="Unresolved Mention"/>
    <w:basedOn w:val="DefaultParagraphFont"/>
    <w:uiPriority w:val="99"/>
    <w:semiHidden/>
    <w:unhideWhenUsed/>
    <w:rsid w:val="00133F16"/>
    <w:rPr>
      <w:color w:val="605E5C"/>
      <w:shd w:val="clear" w:color="auto" w:fill="E1DFDD"/>
    </w:rPr>
  </w:style>
  <w:style w:type="paragraph" w:styleId="ListParagraph">
    <w:name w:val="List Paragraph"/>
    <w:basedOn w:val="Normal"/>
    <w:uiPriority w:val="34"/>
    <w:qFormat/>
    <w:rsid w:val="005E57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164612">
      <w:bodyDiv w:val="1"/>
      <w:marLeft w:val="0"/>
      <w:marRight w:val="0"/>
      <w:marTop w:val="0"/>
      <w:marBottom w:val="0"/>
      <w:divBdr>
        <w:top w:val="none" w:sz="0" w:space="0" w:color="auto"/>
        <w:left w:val="none" w:sz="0" w:space="0" w:color="auto"/>
        <w:bottom w:val="none" w:sz="0" w:space="0" w:color="auto"/>
        <w:right w:val="none" w:sz="0" w:space="0" w:color="auto"/>
      </w:divBdr>
    </w:div>
    <w:div w:id="138440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5</Pages>
  <Words>895</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evanh461@gmail.com</dc:creator>
  <cp:keywords/>
  <dc:description/>
  <cp:lastModifiedBy>evanh461@gmail.com</cp:lastModifiedBy>
  <cp:revision>8</cp:revision>
  <dcterms:created xsi:type="dcterms:W3CDTF">2021-09-26T19:25:00Z</dcterms:created>
  <dcterms:modified xsi:type="dcterms:W3CDTF">2021-10-07T19:44:00Z</dcterms:modified>
</cp:coreProperties>
</file>