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F48F" w14:textId="7907552F" w:rsidR="00236FD7" w:rsidRDefault="00E62040" w:rsidP="00E62040">
      <w:pPr>
        <w:pStyle w:val="Title"/>
        <w:jc w:val="center"/>
        <w:rPr>
          <w:lang w:val="en-US"/>
        </w:rPr>
      </w:pPr>
      <w:r>
        <w:rPr>
          <w:lang w:val="en-US"/>
        </w:rPr>
        <w:t xml:space="preserve">Fall 2021 Image </w:t>
      </w:r>
      <w:r w:rsidR="00C824F1">
        <w:rPr>
          <w:lang w:val="en-US"/>
        </w:rPr>
        <w:t>2</w:t>
      </w:r>
    </w:p>
    <w:p w14:paraId="5028C173" w14:textId="44C20DAA" w:rsidR="00E62040" w:rsidRDefault="00E62040" w:rsidP="00E62040">
      <w:pPr>
        <w:pStyle w:val="Subtitle"/>
        <w:jc w:val="center"/>
        <w:rPr>
          <w:lang w:val="en-US"/>
        </w:rPr>
      </w:pPr>
      <w:r>
        <w:rPr>
          <w:lang w:val="en-US"/>
        </w:rPr>
        <w:t xml:space="preserve">Evan Hanson </w:t>
      </w:r>
      <w:r w:rsidR="00AE1490">
        <w:rPr>
          <w:lang w:val="en-US"/>
        </w:rPr>
        <w:t>–</w:t>
      </w:r>
      <w:r>
        <w:rPr>
          <w:lang w:val="en-US"/>
        </w:rPr>
        <w:t xml:space="preserve"> </w:t>
      </w:r>
      <w:r w:rsidR="00AE1490">
        <w:rPr>
          <w:lang w:val="en-US"/>
        </w:rPr>
        <w:t>10/11</w:t>
      </w:r>
      <w:r>
        <w:rPr>
          <w:lang w:val="en-US"/>
        </w:rPr>
        <w:t>/2021</w:t>
      </w:r>
    </w:p>
    <w:p w14:paraId="7FD6E7A8" w14:textId="7F21157B" w:rsidR="00E62040" w:rsidRDefault="00E62040" w:rsidP="00E62040">
      <w:pPr>
        <w:pStyle w:val="Subtitle"/>
        <w:jc w:val="center"/>
        <w:rPr>
          <w:lang w:val="en-US"/>
        </w:rPr>
      </w:pPr>
      <w:r>
        <w:rPr>
          <w:lang w:val="en-US"/>
        </w:rPr>
        <w:t>MCEN 4151</w:t>
      </w:r>
    </w:p>
    <w:p w14:paraId="3342076C" w14:textId="4FE0B488" w:rsidR="00E62040" w:rsidRDefault="00E62040" w:rsidP="00E62040">
      <w:pPr>
        <w:rPr>
          <w:lang w:val="en-US"/>
        </w:rPr>
      </w:pPr>
    </w:p>
    <w:p w14:paraId="3DB1CCC9" w14:textId="7D0E3996" w:rsidR="00E62040" w:rsidRDefault="00FA2BF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5C42236" wp14:editId="14179280">
            <wp:extent cx="5943600" cy="3343275"/>
            <wp:effectExtent l="0" t="0" r="0" b="9525"/>
            <wp:docPr id="3" name="Picture 3" descr="A picture containing plant, swimm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lant, swimm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040">
        <w:rPr>
          <w:lang w:val="en-US"/>
        </w:rPr>
        <w:br w:type="page"/>
      </w:r>
    </w:p>
    <w:p w14:paraId="040CF820" w14:textId="1D27A152" w:rsidR="00E62040" w:rsidRDefault="00E62040" w:rsidP="00E62040">
      <w:pPr>
        <w:pStyle w:val="Heading1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Introduction</w:t>
      </w:r>
    </w:p>
    <w:p w14:paraId="65B8244A" w14:textId="5B7DD5CC" w:rsidR="0052420F" w:rsidRPr="00B12829" w:rsidRDefault="00E62040" w:rsidP="0052420F">
      <w:pPr>
        <w:ind w:firstLine="360"/>
        <w:jc w:val="both"/>
        <w:rPr>
          <w:lang w:val="en-US"/>
        </w:rPr>
      </w:pPr>
      <w:r>
        <w:rPr>
          <w:lang w:val="en-US"/>
        </w:rPr>
        <w:t xml:space="preserve">For this flow visualization </w:t>
      </w:r>
      <w:r w:rsidR="00FA2BF8">
        <w:rPr>
          <w:lang w:val="en-US"/>
        </w:rPr>
        <w:t>video</w:t>
      </w:r>
      <w:r>
        <w:rPr>
          <w:lang w:val="en-US"/>
        </w:rPr>
        <w:t xml:space="preserve">, I aimed to capture a </w:t>
      </w:r>
      <w:r w:rsidR="00FA2BF8">
        <w:rPr>
          <w:lang w:val="en-US"/>
        </w:rPr>
        <w:t xml:space="preserve">mixture of </w:t>
      </w:r>
      <w:r>
        <w:rPr>
          <w:lang w:val="en-US"/>
        </w:rPr>
        <w:t>colors</w:t>
      </w:r>
      <w:r w:rsidR="00FA2BF8">
        <w:rPr>
          <w:lang w:val="en-US"/>
        </w:rPr>
        <w:t>, texture, and movement of dye flowing through water</w:t>
      </w:r>
      <w:r>
        <w:rPr>
          <w:lang w:val="en-US"/>
        </w:rPr>
        <w:t xml:space="preserve">. This was my </w:t>
      </w:r>
      <w:r w:rsidR="00FA2BF8">
        <w:rPr>
          <w:lang w:val="en-US"/>
        </w:rPr>
        <w:t>first</w:t>
      </w:r>
      <w:r>
        <w:rPr>
          <w:lang w:val="en-US"/>
        </w:rPr>
        <w:t xml:space="preserve"> dive into flow </w:t>
      </w:r>
      <w:r w:rsidR="00FA2BF8">
        <w:rPr>
          <w:lang w:val="en-US"/>
        </w:rPr>
        <w:t>videography</w:t>
      </w:r>
      <w:r>
        <w:rPr>
          <w:lang w:val="en-US"/>
        </w:rPr>
        <w:t xml:space="preserve"> allowing me to learn more about flow visualization setups, </w:t>
      </w:r>
      <w:r w:rsidR="00FA2BF8">
        <w:rPr>
          <w:lang w:val="en-US"/>
        </w:rPr>
        <w:t>videography</w:t>
      </w:r>
      <w:r>
        <w:rPr>
          <w:lang w:val="en-US"/>
        </w:rPr>
        <w:t xml:space="preserve"> details, and computer </w:t>
      </w:r>
      <w:r w:rsidR="00FA2BF8">
        <w:rPr>
          <w:lang w:val="en-US"/>
        </w:rPr>
        <w:t>video</w:t>
      </w:r>
      <w:r>
        <w:rPr>
          <w:lang w:val="en-US"/>
        </w:rPr>
        <w:t xml:space="preserve"> editing</w:t>
      </w:r>
      <w:r w:rsidR="00AA486A">
        <w:rPr>
          <w:lang w:val="en-US"/>
        </w:rPr>
        <w:t xml:space="preserve">. </w:t>
      </w:r>
      <w:r>
        <w:rPr>
          <w:lang w:val="en-US"/>
        </w:rPr>
        <w:t xml:space="preserve">In this </w:t>
      </w:r>
      <w:r w:rsidR="00FA2BF8">
        <w:rPr>
          <w:lang w:val="en-US"/>
        </w:rPr>
        <w:t>video</w:t>
      </w:r>
      <w:r>
        <w:rPr>
          <w:lang w:val="en-US"/>
        </w:rPr>
        <w:t xml:space="preserve">, I intended to capture </w:t>
      </w:r>
      <w:r w:rsidR="00C824F1">
        <w:rPr>
          <w:lang w:val="en-US"/>
        </w:rPr>
        <w:t>a delicate moment of turbulence</w:t>
      </w:r>
      <w:r w:rsidR="00AA486A">
        <w:rPr>
          <w:lang w:val="en-US"/>
        </w:rPr>
        <w:t xml:space="preserve">. </w:t>
      </w:r>
      <w:r w:rsidR="00AE1490">
        <w:rPr>
          <w:lang w:val="en-US"/>
        </w:rPr>
        <w:t>In this flow visualization I worked with Luke B</w:t>
      </w:r>
      <w:r w:rsidR="00AE1490" w:rsidRPr="00AE1490">
        <w:rPr>
          <w:lang w:val="en-US"/>
        </w:rPr>
        <w:t>ieganek</w:t>
      </w:r>
      <w:r w:rsidR="00AE1490">
        <w:rPr>
          <w:lang w:val="en-US"/>
        </w:rPr>
        <w:t>, who is a small business owner and professional photographer in Fort Collins</w:t>
      </w:r>
      <w:r w:rsidR="00AA486A">
        <w:rPr>
          <w:lang w:val="en-US"/>
        </w:rPr>
        <w:t xml:space="preserve">. </w:t>
      </w:r>
      <w:r w:rsidR="00AE1490">
        <w:rPr>
          <w:lang w:val="en-US"/>
        </w:rPr>
        <w:t xml:space="preserve">Luke and I tested out multiple flow visualizations </w:t>
      </w:r>
      <w:r w:rsidR="00FA2BF8">
        <w:rPr>
          <w:lang w:val="en-US"/>
        </w:rPr>
        <w:t>with a variety of set ups. This video demonstrated three of our best shots</w:t>
      </w:r>
      <w:r w:rsidR="00AA486A">
        <w:rPr>
          <w:lang w:val="en-US"/>
        </w:rPr>
        <w:t xml:space="preserve">. </w:t>
      </w:r>
      <w:r w:rsidR="00AE1490">
        <w:rPr>
          <w:lang w:val="en-US"/>
        </w:rPr>
        <w:t xml:space="preserve">I set up and performed every experiment while Luke used his camera to </w:t>
      </w:r>
      <w:r w:rsidR="00FA2BF8">
        <w:rPr>
          <w:lang w:val="en-US"/>
        </w:rPr>
        <w:t>film</w:t>
      </w:r>
      <w:r w:rsidR="00AE1490">
        <w:rPr>
          <w:lang w:val="en-US"/>
        </w:rPr>
        <w:t xml:space="preserve"> the flow phenomenon</w:t>
      </w:r>
      <w:proofErr w:type="gramStart"/>
      <w:r w:rsidR="00AA486A">
        <w:rPr>
          <w:lang w:val="en-US"/>
        </w:rPr>
        <w:t xml:space="preserve">. </w:t>
      </w:r>
      <w:r w:rsidR="00B12829">
        <w:rPr>
          <w:lang w:val="en-US"/>
        </w:rPr>
        <w:t xml:space="preserve"> </w:t>
      </w:r>
      <w:proofErr w:type="gramEnd"/>
      <w:r w:rsidR="00B12829">
        <w:rPr>
          <w:lang w:val="en-US"/>
        </w:rPr>
        <w:t xml:space="preserve">The music used in the video is </w:t>
      </w:r>
      <w:r w:rsidR="00B12829">
        <w:rPr>
          <w:i/>
          <w:iCs/>
          <w:lang w:val="en-US"/>
        </w:rPr>
        <w:t xml:space="preserve">Modular Ambient 04 </w:t>
      </w:r>
      <w:r w:rsidR="00B12829">
        <w:rPr>
          <w:lang w:val="en-US"/>
        </w:rPr>
        <w:t xml:space="preserve">by sscheidl and is royalty free music I found online. </w:t>
      </w:r>
    </w:p>
    <w:p w14:paraId="4BADEA13" w14:textId="312C4AA2" w:rsidR="00E62040" w:rsidRDefault="00E62040" w:rsidP="00E62040">
      <w:pPr>
        <w:pStyle w:val="Heading1"/>
        <w:numPr>
          <w:ilvl w:val="0"/>
          <w:numId w:val="2"/>
        </w:numPr>
        <w:rPr>
          <w:lang w:val="en-US"/>
        </w:rPr>
      </w:pPr>
      <w:r>
        <w:rPr>
          <w:lang w:val="en-US"/>
        </w:rPr>
        <w:t>Set-up and Materials</w:t>
      </w:r>
    </w:p>
    <w:p w14:paraId="70078A28" w14:textId="0E6442D6" w:rsidR="00417A51" w:rsidRDefault="00981F9A" w:rsidP="0052420F">
      <w:pPr>
        <w:ind w:firstLine="360"/>
        <w:rPr>
          <w:lang w:val="en-US"/>
        </w:rPr>
      </w:pPr>
      <w:r>
        <w:rPr>
          <w:lang w:val="en-US"/>
        </w:rPr>
        <w:t>In this video, I used a fish tank to capture the first and second clips and a glass of water sitting on a LED panel light for the third clip</w:t>
      </w:r>
      <w:proofErr w:type="gramStart"/>
      <w:r>
        <w:rPr>
          <w:lang w:val="en-US"/>
        </w:rPr>
        <w:t xml:space="preserve">.  </w:t>
      </w:r>
      <w:proofErr w:type="gramEnd"/>
      <w:r w:rsidR="00417A51">
        <w:rPr>
          <w:lang w:val="en-US"/>
        </w:rPr>
        <w:t>In the fish tank setup,</w:t>
      </w:r>
      <w:r>
        <w:rPr>
          <w:lang w:val="en-US"/>
        </w:rPr>
        <w:t xml:space="preserve"> I used a syringe and medical tube setup to inject blue and green dye into the still water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The difference of velocity and viscosity of the fluids create a unique turbulent flow</w:t>
      </w:r>
      <w:proofErr w:type="gramStart"/>
      <w:r>
        <w:rPr>
          <w:lang w:val="en-US"/>
        </w:rPr>
        <w:t xml:space="preserve">.  </w:t>
      </w:r>
      <w:proofErr w:type="gramEnd"/>
      <w:r w:rsidR="0052420F">
        <w:rPr>
          <w:lang w:val="en-US"/>
        </w:rPr>
        <w:t xml:space="preserve">To achieve </w:t>
      </w:r>
      <w:r w:rsidR="00C824F1">
        <w:rPr>
          <w:lang w:val="en-US"/>
        </w:rPr>
        <w:t>a contrast of color and</w:t>
      </w:r>
      <w:r>
        <w:rPr>
          <w:lang w:val="en-US"/>
        </w:rPr>
        <w:t xml:space="preserve"> demonstrate</w:t>
      </w:r>
      <w:r w:rsidR="00C824F1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C824F1">
        <w:rPr>
          <w:lang w:val="en-US"/>
        </w:rPr>
        <w:t xml:space="preserve">complexity of texture, </w:t>
      </w:r>
      <w:r>
        <w:rPr>
          <w:lang w:val="en-US"/>
        </w:rPr>
        <w:t>I positioned a LED Panel light below the fish tank, placed two desk lamps on either side of the fish tank, and shined flashlights into the fluid from the bottom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Behind the fish tank I placed a white piece of cardboard to isolate the flow in the video from any background images of my living room</w:t>
      </w:r>
      <w:proofErr w:type="gramStart"/>
      <w:r>
        <w:rPr>
          <w:lang w:val="en-US"/>
        </w:rPr>
        <w:t xml:space="preserve">.  </w:t>
      </w:r>
      <w:proofErr w:type="gramEnd"/>
      <w:r w:rsidR="00B12829">
        <w:rPr>
          <w:lang w:val="en-US"/>
        </w:rPr>
        <w:t xml:space="preserve">The tank setup took about 15 minutes to reset therefore we only had a few changed to capture </w:t>
      </w:r>
      <w:r w:rsidR="00B12829" w:rsidRPr="005E5746">
        <w:rPr>
          <w:lang w:val="en-US"/>
        </w:rPr>
        <w:t>the perfect turbulence</w:t>
      </w:r>
      <w:proofErr w:type="gramStart"/>
      <w:r w:rsidR="00B12829" w:rsidRPr="005E5746">
        <w:rPr>
          <w:lang w:val="en-US"/>
        </w:rPr>
        <w:t xml:space="preserve">. </w:t>
      </w:r>
      <w:r w:rsidR="00B12829">
        <w:rPr>
          <w:lang w:val="en-US"/>
        </w:rPr>
        <w:t xml:space="preserve"> </w:t>
      </w:r>
      <w:proofErr w:type="gramEnd"/>
      <w:r w:rsidR="00B12829">
        <w:rPr>
          <w:lang w:val="en-US"/>
        </w:rPr>
        <w:t xml:space="preserve"> </w:t>
      </w:r>
      <w:r>
        <w:rPr>
          <w:lang w:val="en-US"/>
        </w:rPr>
        <w:t xml:space="preserve">Below is a </w:t>
      </w:r>
      <w:r w:rsidR="00417A51">
        <w:rPr>
          <w:lang w:val="en-US"/>
        </w:rPr>
        <w:t>diagram of the fish tank set up.</w:t>
      </w:r>
    </w:p>
    <w:p w14:paraId="3B8B8C58" w14:textId="77777777" w:rsidR="00417A51" w:rsidRDefault="00417A51" w:rsidP="0052420F">
      <w:pPr>
        <w:ind w:firstLine="360"/>
        <w:rPr>
          <w:lang w:val="en-US"/>
        </w:rPr>
      </w:pPr>
    </w:p>
    <w:p w14:paraId="7FDDD128" w14:textId="681820F1" w:rsidR="00417A51" w:rsidRDefault="007031D9" w:rsidP="0052420F">
      <w:pPr>
        <w:ind w:firstLine="360"/>
        <w:rPr>
          <w:lang w:val="en-US"/>
        </w:rPr>
      </w:pPr>
      <w:r>
        <w:rPr>
          <w:noProof/>
        </w:rPr>
        <w:drawing>
          <wp:inline distT="0" distB="0" distL="0" distR="0" wp14:anchorId="00B4AA0D" wp14:editId="77E06981">
            <wp:extent cx="5476875" cy="3465177"/>
            <wp:effectExtent l="0" t="0" r="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8230" cy="346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BA3F4" w14:textId="695E13CF" w:rsidR="00981F9A" w:rsidRDefault="00417A51" w:rsidP="00417A51">
      <w:pPr>
        <w:jc w:val="center"/>
        <w:rPr>
          <w:lang w:val="en-US"/>
        </w:rPr>
      </w:pPr>
      <w:r>
        <w:rPr>
          <w:lang w:val="en-US"/>
        </w:rPr>
        <w:t>Figure 1. Diagram of the Fish Tank Setup</w:t>
      </w:r>
    </w:p>
    <w:p w14:paraId="4235CAB2" w14:textId="1A940A4D" w:rsidR="00C824F1" w:rsidRDefault="00417A51" w:rsidP="00417A51">
      <w:pPr>
        <w:ind w:firstLine="360"/>
        <w:rPr>
          <w:lang w:val="en-US"/>
        </w:rPr>
      </w:pPr>
      <w:r>
        <w:rPr>
          <w:lang w:val="en-US"/>
        </w:rPr>
        <w:lastRenderedPageBreak/>
        <w:t xml:space="preserve">For the glass of water </w:t>
      </w:r>
      <w:r w:rsidR="00CB15C9">
        <w:rPr>
          <w:lang w:val="en-US"/>
        </w:rPr>
        <w:t>setup,</w:t>
      </w:r>
      <w:r>
        <w:rPr>
          <w:lang w:val="en-US"/>
        </w:rPr>
        <w:t xml:space="preserve"> I placed a clear glass of water on a LED panel light and adjusted the focus and aperture of the camera so that the pixels of the panel light were unfocused to create a pure white background without textures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I used the same syringe and medical tube fixture to inject blue dye into the still water of the glass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This produced very stark turbulent flow with noticeable vortices</w:t>
      </w:r>
      <w:proofErr w:type="gramStart"/>
      <w:r>
        <w:rPr>
          <w:lang w:val="en-US"/>
        </w:rPr>
        <w:t xml:space="preserve">.  </w:t>
      </w:r>
      <w:proofErr w:type="gramEnd"/>
      <w:r w:rsidR="00C824F1">
        <w:rPr>
          <w:lang w:val="en-US"/>
        </w:rPr>
        <w:t xml:space="preserve">On the camera, </w:t>
      </w:r>
      <w:r w:rsidRPr="00417A51">
        <w:rPr>
          <w:lang w:val="en-US"/>
        </w:rPr>
        <w:t>I</w:t>
      </w:r>
      <w:r w:rsidR="00C824F1">
        <w:rPr>
          <w:lang w:val="en-US"/>
        </w:rPr>
        <w:t xml:space="preserve"> used a macro lens with a polarized filter to focus precisely into the turbulent flow</w:t>
      </w:r>
      <w:r w:rsidR="00AA486A">
        <w:rPr>
          <w:lang w:val="en-US"/>
        </w:rPr>
        <w:t xml:space="preserve">. </w:t>
      </w:r>
      <w:r w:rsidR="00C824F1">
        <w:rPr>
          <w:lang w:val="en-US"/>
        </w:rPr>
        <w:t xml:space="preserve">Figure </w:t>
      </w:r>
      <w:r>
        <w:rPr>
          <w:lang w:val="en-US"/>
        </w:rPr>
        <w:t xml:space="preserve">2 </w:t>
      </w:r>
      <w:r w:rsidR="00C824F1">
        <w:rPr>
          <w:lang w:val="en-US"/>
        </w:rPr>
        <w:t xml:space="preserve">below shows </w:t>
      </w:r>
      <w:r>
        <w:rPr>
          <w:lang w:val="en-US"/>
        </w:rPr>
        <w:t>the setup for the glass of water</w:t>
      </w:r>
      <w:proofErr w:type="gramStart"/>
      <w:r>
        <w:rPr>
          <w:lang w:val="en-US"/>
        </w:rPr>
        <w:t xml:space="preserve">. </w:t>
      </w:r>
      <w:r w:rsidR="00CA28D2">
        <w:rPr>
          <w:lang w:val="en-US"/>
        </w:rPr>
        <w:t xml:space="preserve"> </w:t>
      </w:r>
      <w:proofErr w:type="gramEnd"/>
    </w:p>
    <w:p w14:paraId="58871A32" w14:textId="5FE48CC6" w:rsidR="00417A51" w:rsidRDefault="00DA17B6" w:rsidP="00417A51">
      <w:pPr>
        <w:ind w:firstLine="360"/>
        <w:rPr>
          <w:lang w:val="en-US"/>
        </w:rPr>
      </w:pPr>
      <w:r>
        <w:rPr>
          <w:noProof/>
        </w:rPr>
        <w:drawing>
          <wp:inline distT="0" distB="0" distL="0" distR="0" wp14:anchorId="5DF96DAE" wp14:editId="44F19FAD">
            <wp:extent cx="5600700" cy="6067425"/>
            <wp:effectExtent l="0" t="0" r="0" b="952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2DFD" w14:textId="27120A29" w:rsidR="00417A51" w:rsidRDefault="00417A51" w:rsidP="00417A51">
      <w:pPr>
        <w:jc w:val="center"/>
        <w:rPr>
          <w:lang w:val="en-US"/>
        </w:rPr>
      </w:pPr>
      <w:r>
        <w:rPr>
          <w:lang w:val="en-US"/>
        </w:rPr>
        <w:t>Figure 2. Diagram of the Glass of Water Setup</w:t>
      </w:r>
    </w:p>
    <w:p w14:paraId="1C05C2B4" w14:textId="77777777" w:rsidR="00417A51" w:rsidRDefault="00417A51" w:rsidP="00417A51">
      <w:pPr>
        <w:ind w:firstLine="360"/>
        <w:rPr>
          <w:lang w:val="en-US"/>
        </w:rPr>
      </w:pPr>
    </w:p>
    <w:p w14:paraId="65D782B3" w14:textId="0D3ACA22" w:rsidR="00E62040" w:rsidRDefault="00417A51" w:rsidP="00417A51">
      <w:pPr>
        <w:pStyle w:val="Heading1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F</w:t>
      </w:r>
      <w:r w:rsidR="00E62040">
        <w:rPr>
          <w:lang w:val="en-US"/>
        </w:rPr>
        <w:t>low Phenomenon</w:t>
      </w:r>
    </w:p>
    <w:p w14:paraId="361BB3BE" w14:textId="0A58DEB4" w:rsidR="008B16C5" w:rsidRDefault="00BD1B5E" w:rsidP="00B12829">
      <w:pPr>
        <w:ind w:firstLine="360"/>
        <w:rPr>
          <w:lang w:val="en-US"/>
        </w:rPr>
      </w:pPr>
      <w:r>
        <w:rPr>
          <w:lang w:val="en-US"/>
        </w:rPr>
        <w:t xml:space="preserve">The turbulent flow in this </w:t>
      </w:r>
      <w:r w:rsidR="00CB15C9">
        <w:rPr>
          <w:lang w:val="en-US"/>
        </w:rPr>
        <w:t>video</w:t>
      </w:r>
      <w:r>
        <w:rPr>
          <w:lang w:val="en-US"/>
        </w:rPr>
        <w:t xml:space="preserve"> is governed by </w:t>
      </w:r>
      <w:r w:rsidR="008E238E">
        <w:rPr>
          <w:lang w:val="en-US"/>
        </w:rPr>
        <w:t>its</w:t>
      </w:r>
      <w:r>
        <w:rPr>
          <w:lang w:val="en-US"/>
        </w:rPr>
        <w:t xml:space="preserve"> Reynolds </w:t>
      </w:r>
      <w:r w:rsidR="008E238E">
        <w:rPr>
          <w:lang w:val="en-US"/>
        </w:rPr>
        <w:t>number, which</w:t>
      </w:r>
      <w:r>
        <w:rPr>
          <w:lang w:val="en-US"/>
        </w:rPr>
        <w:t xml:space="preserve"> gives information about if the flow is in turbulence or laminar</w:t>
      </w:r>
      <w:r w:rsidR="008E238E">
        <w:rPr>
          <w:lang w:val="en-US"/>
        </w:rPr>
        <w:t xml:space="preserve">. </w:t>
      </w:r>
      <w:r>
        <w:rPr>
          <w:lang w:val="en-US"/>
        </w:rPr>
        <w:t>Equation 1 below explains how to calculate the Reynolds number of a flow</w:t>
      </w:r>
      <w:r w:rsidR="008E238E">
        <w:rPr>
          <w:lang w:val="en-US"/>
        </w:rPr>
        <w:t xml:space="preserve">. </w:t>
      </w:r>
      <w:r>
        <w:rPr>
          <w:lang w:val="en-US"/>
        </w:rPr>
        <w:t xml:space="preserve">In this equation, </w:t>
      </w:r>
      <w:r>
        <w:rPr>
          <w:rFonts w:cstheme="minorHAnsi"/>
          <w:lang w:val="en-US"/>
        </w:rPr>
        <w:t xml:space="preserve">ρ is the density of the fluid, μ is the </w:t>
      </w:r>
      <w:r w:rsidRPr="00BD1B5E">
        <w:rPr>
          <w:rFonts w:cstheme="minorHAnsi"/>
          <w:lang w:val="en-US"/>
        </w:rPr>
        <w:t>dynamic viscosity of the fluid</w:t>
      </w:r>
      <w:r>
        <w:rPr>
          <w:rFonts w:cstheme="minorHAnsi"/>
          <w:lang w:val="en-US"/>
        </w:rPr>
        <w:t xml:space="preserve">, L in the linear motion of the fluid, and </w:t>
      </w:r>
      <w:r w:rsidR="008E238E">
        <w:rPr>
          <w:rFonts w:cstheme="minorHAnsi"/>
          <w:lang w:val="en-US"/>
        </w:rPr>
        <w:t>u is the fluid velocity.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1B5E" w14:paraId="3F758B30" w14:textId="77777777" w:rsidTr="00BD1B5E">
        <w:tc>
          <w:tcPr>
            <w:tcW w:w="3116" w:type="dxa"/>
          </w:tcPr>
          <w:p w14:paraId="4112C7ED" w14:textId="77777777" w:rsidR="00BD1B5E" w:rsidRDefault="00BD1B5E" w:rsidP="00BD1B5E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088CAD23" w14:textId="27B37031" w:rsidR="00BD1B5E" w:rsidRDefault="00BD1B5E" w:rsidP="00BD1B5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E3E16B" wp14:editId="1505DE40">
                  <wp:extent cx="938105" cy="5257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664" cy="54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7DAC99F" w14:textId="19B2020D" w:rsidR="00BD1B5E" w:rsidRDefault="00BD1B5E" w:rsidP="00BD1B5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Eq 1.</w:t>
            </w:r>
          </w:p>
        </w:tc>
      </w:tr>
    </w:tbl>
    <w:p w14:paraId="7E6C3ED7" w14:textId="79E89945" w:rsidR="00BD1B5E" w:rsidRDefault="00BD1B5E" w:rsidP="00BD1B5E">
      <w:pPr>
        <w:rPr>
          <w:lang w:val="en-US"/>
        </w:rPr>
      </w:pPr>
    </w:p>
    <w:p w14:paraId="6B4CD3C4" w14:textId="23F0B038" w:rsidR="00AC7D2B" w:rsidRDefault="00AC7D2B" w:rsidP="007031D9">
      <w:pPr>
        <w:ind w:firstLine="708"/>
        <w:rPr>
          <w:lang w:val="en-US"/>
        </w:rPr>
      </w:pPr>
      <w:r>
        <w:rPr>
          <w:lang w:val="en-US"/>
        </w:rPr>
        <w:t>L</w:t>
      </w:r>
      <w:r w:rsidR="008E238E">
        <w:rPr>
          <w:lang w:val="en-US"/>
        </w:rPr>
        <w:t>ooking</w:t>
      </w:r>
      <w:r w:rsidR="00B12829">
        <w:rPr>
          <w:lang w:val="en-US"/>
        </w:rPr>
        <w:t xml:space="preserve"> specifically at the first flow</w:t>
      </w:r>
      <w:r w:rsidR="005E3A6E">
        <w:rPr>
          <w:lang w:val="en-US"/>
        </w:rPr>
        <w:t xml:space="preserve"> visualization in the tank, I followed a portion of the flow</w:t>
      </w:r>
      <w:r w:rsidR="008E238E">
        <w:rPr>
          <w:lang w:val="en-US"/>
        </w:rPr>
        <w:t xml:space="preserve"> </w:t>
      </w:r>
      <w:r w:rsidR="005E3A6E">
        <w:rPr>
          <w:lang w:val="en-US"/>
        </w:rPr>
        <w:t xml:space="preserve">over </w:t>
      </w:r>
      <w:r w:rsidR="007A6012">
        <w:rPr>
          <w:lang w:val="en-US"/>
        </w:rPr>
        <w:t>1</w:t>
      </w:r>
      <w:r w:rsidR="005E3A6E">
        <w:rPr>
          <w:lang w:val="en-US"/>
        </w:rPr>
        <w:t xml:space="preserve"> second of un-slowed time</w:t>
      </w:r>
      <w:proofErr w:type="gramStart"/>
      <w:r w:rsidR="005E3A6E">
        <w:rPr>
          <w:lang w:val="en-US"/>
        </w:rPr>
        <w:t xml:space="preserve">.  </w:t>
      </w:r>
      <w:proofErr w:type="gramEnd"/>
      <w:r w:rsidR="005E3A6E">
        <w:rPr>
          <w:lang w:val="en-US"/>
        </w:rPr>
        <w:t xml:space="preserve">This </w:t>
      </w:r>
      <w:r>
        <w:rPr>
          <w:lang w:val="en-US"/>
        </w:rPr>
        <w:t xml:space="preserve">allows me to approximate distance and velocity of the flow. The dye is </w:t>
      </w:r>
      <w:r w:rsidR="007031D9">
        <w:rPr>
          <w:lang w:val="en-US"/>
        </w:rPr>
        <w:t xml:space="preserve">moving horizontally across the shot so can estimate the fluid movement distance (L) to be about </w:t>
      </w:r>
      <w:r w:rsidR="007A6012">
        <w:rPr>
          <w:lang w:val="en-US"/>
        </w:rPr>
        <w:t>2</w:t>
      </w:r>
      <w:r w:rsidR="007031D9">
        <w:rPr>
          <w:lang w:val="en-US"/>
        </w:rPr>
        <w:t xml:space="preserve"> cm based on the tank dimensions</w:t>
      </w:r>
      <w:r w:rsidR="005E3A6E">
        <w:rPr>
          <w:lang w:val="en-US"/>
        </w:rPr>
        <w:t xml:space="preserve"> observed while filming</w:t>
      </w:r>
      <w:proofErr w:type="gramStart"/>
      <w:r w:rsidR="005E3A6E">
        <w:rPr>
          <w:lang w:val="en-US"/>
        </w:rPr>
        <w:t xml:space="preserve">.  </w:t>
      </w:r>
      <w:proofErr w:type="gramEnd"/>
      <w:r w:rsidR="007031D9">
        <w:rPr>
          <w:lang w:val="en-US"/>
        </w:rPr>
        <w:t>Then I can</w:t>
      </w:r>
      <w:r w:rsidR="008E238E">
        <w:rPr>
          <w:lang w:val="en-US"/>
        </w:rPr>
        <w:t xml:space="preserve"> approximate the velocity </w:t>
      </w:r>
      <w:r>
        <w:rPr>
          <w:lang w:val="en-US"/>
        </w:rPr>
        <w:t xml:space="preserve">with a </w:t>
      </w:r>
      <w:r w:rsidR="00323028">
        <w:rPr>
          <w:rFonts w:cstheme="minorHAnsi"/>
          <w:lang w:val="en-US"/>
        </w:rPr>
        <w:t>Δ</w:t>
      </w:r>
      <w:r w:rsidR="00323028">
        <w:rPr>
          <w:lang w:val="en-US"/>
        </w:rPr>
        <w:t xml:space="preserve">t </w:t>
      </w:r>
      <w:r w:rsidR="008E238E">
        <w:rPr>
          <w:lang w:val="en-US"/>
        </w:rPr>
        <w:t>of</w:t>
      </w:r>
      <w:r w:rsidR="00323028">
        <w:rPr>
          <w:lang w:val="en-US"/>
        </w:rPr>
        <w:t xml:space="preserve"> </w:t>
      </w:r>
      <w:r w:rsidR="007A6012">
        <w:rPr>
          <w:lang w:val="en-US"/>
        </w:rPr>
        <w:t>1</w:t>
      </w:r>
      <w:r w:rsidR="00323028">
        <w:rPr>
          <w:lang w:val="en-US"/>
        </w:rPr>
        <w:t xml:space="preserve"> seconds and </w:t>
      </w:r>
      <w:r w:rsidR="00323028">
        <w:rPr>
          <w:rFonts w:cstheme="minorHAnsi"/>
          <w:lang w:val="en-US"/>
        </w:rPr>
        <w:t>Δ</w:t>
      </w:r>
      <w:r w:rsidR="00323028">
        <w:rPr>
          <w:lang w:val="en-US"/>
        </w:rPr>
        <w:t xml:space="preserve">x of </w:t>
      </w:r>
      <w:r w:rsidR="005E3A6E">
        <w:rPr>
          <w:lang w:val="en-US"/>
        </w:rPr>
        <w:t>3</w:t>
      </w:r>
      <w:r w:rsidR="00323028">
        <w:rPr>
          <w:lang w:val="en-US"/>
        </w:rPr>
        <w:t>cm as</w:t>
      </w:r>
      <w:r w:rsidR="008E238E">
        <w:rPr>
          <w:lang w:val="en-US"/>
        </w:rPr>
        <w:t xml:space="preserve"> </w:t>
      </w:r>
      <w:r>
        <w:rPr>
          <w:lang w:val="en-US"/>
        </w:rPr>
        <w:t xml:space="preserve">u = </w:t>
      </w:r>
      <w:r w:rsidR="007A6012">
        <w:rPr>
          <w:lang w:val="en-US"/>
        </w:rPr>
        <w:t>2</w:t>
      </w:r>
      <w:r>
        <w:rPr>
          <w:lang w:val="en-US"/>
        </w:rPr>
        <w:t xml:space="preserve"> cm/</w:t>
      </w:r>
      <w:r w:rsidR="00AA486A">
        <w:rPr>
          <w:lang w:val="en-US"/>
        </w:rPr>
        <w:t xml:space="preserve">s. </w:t>
      </w:r>
    </w:p>
    <w:p w14:paraId="0501D1E0" w14:textId="7CDA12A4" w:rsidR="00323028" w:rsidRDefault="00323028" w:rsidP="00AA486A">
      <w:pPr>
        <w:ind w:firstLine="708"/>
        <w:rPr>
          <w:lang w:val="en-US"/>
        </w:rPr>
      </w:pPr>
      <w:r>
        <w:rPr>
          <w:lang w:val="en-US"/>
        </w:rPr>
        <w:t>The density and viscosity of the dye are approximately the same as water and for this approximation I will assume similar densities and viscosity. [1]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23028" w14:paraId="1EE26049" w14:textId="77777777" w:rsidTr="00323028">
        <w:trPr>
          <w:trHeight w:val="522"/>
        </w:trPr>
        <w:tc>
          <w:tcPr>
            <w:tcW w:w="4675" w:type="dxa"/>
          </w:tcPr>
          <w:p w14:paraId="3917E1B0" w14:textId="6511318A" w:rsidR="00323028" w:rsidRDefault="00323028" w:rsidP="00323028">
            <w:pPr>
              <w:jc w:val="right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Density (ρ) =</w:t>
            </w:r>
          </w:p>
        </w:tc>
        <w:tc>
          <w:tcPr>
            <w:tcW w:w="4675" w:type="dxa"/>
          </w:tcPr>
          <w:p w14:paraId="6439F7C0" w14:textId="263541DE" w:rsidR="00323028" w:rsidRDefault="00323028" w:rsidP="003230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1000 kg/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oMath>
          </w:p>
        </w:tc>
      </w:tr>
      <w:tr w:rsidR="00323028" w14:paraId="007BC80A" w14:textId="77777777" w:rsidTr="00323028">
        <w:tc>
          <w:tcPr>
            <w:tcW w:w="4675" w:type="dxa"/>
          </w:tcPr>
          <w:p w14:paraId="6D949AB2" w14:textId="0084F1E3" w:rsidR="00323028" w:rsidRDefault="00323028" w:rsidP="00323028">
            <w:pPr>
              <w:jc w:val="right"/>
              <w:rPr>
                <w:lang w:val="en-US"/>
              </w:rPr>
            </w:pPr>
            <w:r w:rsidRPr="00BD1B5E">
              <w:rPr>
                <w:rFonts w:cstheme="minorHAnsi"/>
                <w:lang w:val="en-US"/>
              </w:rPr>
              <w:t xml:space="preserve">dynamic viscosity </w:t>
            </w:r>
            <w:r>
              <w:rPr>
                <w:rFonts w:cstheme="minorHAnsi"/>
                <w:lang w:val="en-US"/>
              </w:rPr>
              <w:t>(μ) =</w:t>
            </w:r>
          </w:p>
        </w:tc>
        <w:tc>
          <w:tcPr>
            <w:tcW w:w="4675" w:type="dxa"/>
          </w:tcPr>
          <w:p w14:paraId="78FF981F" w14:textId="1E7CC7D2" w:rsidR="00323028" w:rsidRPr="00323028" w:rsidRDefault="00323028" w:rsidP="00323028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0.9  Ns/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F32471F" w14:textId="77777777" w:rsidR="00323028" w:rsidRDefault="00323028" w:rsidP="00323028">
      <w:pPr>
        <w:rPr>
          <w:lang w:val="en-US"/>
        </w:rPr>
      </w:pPr>
    </w:p>
    <w:p w14:paraId="41E14414" w14:textId="102C85C8" w:rsidR="00323028" w:rsidRDefault="00323028" w:rsidP="00AA486A">
      <w:pPr>
        <w:ind w:firstLine="360"/>
        <w:rPr>
          <w:lang w:val="en-US"/>
        </w:rPr>
      </w:pPr>
      <w:r>
        <w:rPr>
          <w:lang w:val="en-US"/>
        </w:rPr>
        <w:t xml:space="preserve">By combining all the approximated values to equation 1, I can approximate the Reynolds number to be about </w:t>
      </w:r>
      <w:r w:rsidR="007A6012">
        <w:rPr>
          <w:lang w:val="en-US"/>
        </w:rPr>
        <w:t>6700</w:t>
      </w:r>
      <w:r>
        <w:rPr>
          <w:lang w:val="en-US"/>
        </w:rPr>
        <w:t>.</w:t>
      </w:r>
    </w:p>
    <w:p w14:paraId="08CF2FCE" w14:textId="7EE4A60B" w:rsidR="00BD1B5E" w:rsidRPr="00BD1B5E" w:rsidRDefault="00323028" w:rsidP="00AA486A">
      <w:pPr>
        <w:ind w:firstLine="360"/>
        <w:rPr>
          <w:lang w:val="en-US"/>
        </w:rPr>
      </w:pPr>
      <w:r>
        <w:rPr>
          <w:lang w:val="en-US"/>
        </w:rPr>
        <w:t xml:space="preserve">Reynolds numbers </w:t>
      </w:r>
      <w:r w:rsidR="00AA486A">
        <w:rPr>
          <w:lang w:val="en-US"/>
        </w:rPr>
        <w:t xml:space="preserve">less than about 2000 dictate the flow is laminar and Reynold number </w:t>
      </w:r>
      <w:r>
        <w:rPr>
          <w:lang w:val="en-US"/>
        </w:rPr>
        <w:t>greater than about 3500 dictate the flow is in a turbulent state</w:t>
      </w:r>
      <w:r w:rsidR="00AA486A">
        <w:rPr>
          <w:lang w:val="en-US"/>
        </w:rPr>
        <w:t>. [2] A Reynold number</w:t>
      </w:r>
      <w:r w:rsidR="007A6012">
        <w:rPr>
          <w:lang w:val="en-US"/>
        </w:rPr>
        <w:t xml:space="preserve"> of about 6700 is in the turbulent </w:t>
      </w:r>
      <w:proofErr w:type="gramStart"/>
      <w:r w:rsidR="007A6012">
        <w:rPr>
          <w:lang w:val="en-US"/>
        </w:rPr>
        <w:t>region</w:t>
      </w:r>
      <w:r w:rsidR="00AA486A">
        <w:rPr>
          <w:lang w:val="en-US"/>
        </w:rPr>
        <w:t xml:space="preserve"> </w:t>
      </w:r>
      <w:r w:rsidR="007A6012">
        <w:rPr>
          <w:lang w:val="en-US"/>
        </w:rPr>
        <w:t>.</w:t>
      </w:r>
      <w:r w:rsidR="00AA486A">
        <w:rPr>
          <w:lang w:val="en-US"/>
        </w:rPr>
        <w:t>This</w:t>
      </w:r>
      <w:proofErr w:type="gramEnd"/>
      <w:r w:rsidR="00AA486A">
        <w:rPr>
          <w:lang w:val="en-US"/>
        </w:rPr>
        <w:t xml:space="preserve"> validates</w:t>
      </w:r>
      <w:r w:rsidR="007031D9">
        <w:rPr>
          <w:lang w:val="en-US"/>
        </w:rPr>
        <w:t xml:space="preserve"> the visual clues of turbulent </w:t>
      </w:r>
      <w:r w:rsidR="00AA486A">
        <w:rPr>
          <w:lang w:val="en-US"/>
        </w:rPr>
        <w:t xml:space="preserve">flow in the </w:t>
      </w:r>
      <w:r w:rsidR="007031D9">
        <w:rPr>
          <w:lang w:val="en-US"/>
        </w:rPr>
        <w:t>tank set up</w:t>
      </w:r>
      <w:r w:rsidR="00AA486A">
        <w:rPr>
          <w:lang w:val="en-US"/>
        </w:rPr>
        <w:t xml:space="preserve"> because there are vortexes around the flow but distinctly laminar wisps of dye as well.</w:t>
      </w:r>
    </w:p>
    <w:p w14:paraId="0B0302C9" w14:textId="383915B5" w:rsidR="00E62040" w:rsidRDefault="00E62040" w:rsidP="00E62040">
      <w:pPr>
        <w:pStyle w:val="Heading1"/>
        <w:numPr>
          <w:ilvl w:val="0"/>
          <w:numId w:val="2"/>
        </w:numPr>
        <w:rPr>
          <w:lang w:val="en-US"/>
        </w:rPr>
      </w:pPr>
      <w:r>
        <w:rPr>
          <w:lang w:val="en-US"/>
        </w:rPr>
        <w:t>Photography Techniques</w:t>
      </w:r>
    </w:p>
    <w:p w14:paraId="60CA8826" w14:textId="66233E3C" w:rsidR="003431E5" w:rsidRDefault="008B16C5" w:rsidP="00AA486A">
      <w:pPr>
        <w:ind w:firstLine="360"/>
        <w:rPr>
          <w:lang w:val="en-US"/>
        </w:rPr>
      </w:pPr>
      <w:r>
        <w:rPr>
          <w:lang w:val="en-US"/>
        </w:rPr>
        <w:t xml:space="preserve">The camera used to take this </w:t>
      </w:r>
      <w:r w:rsidR="007031D9">
        <w:rPr>
          <w:lang w:val="en-US"/>
        </w:rPr>
        <w:t>video</w:t>
      </w:r>
      <w:r>
        <w:rPr>
          <w:lang w:val="en-US"/>
        </w:rPr>
        <w:t xml:space="preserve"> was a </w:t>
      </w:r>
      <w:r w:rsidR="003431E5">
        <w:rPr>
          <w:lang w:val="en-US"/>
        </w:rPr>
        <w:t xml:space="preserve">DSLR </w:t>
      </w:r>
      <w:r>
        <w:rPr>
          <w:lang w:val="en-US"/>
        </w:rPr>
        <w:t>Nikon</w:t>
      </w:r>
      <w:r w:rsidR="003431E5">
        <w:rPr>
          <w:lang w:val="en-US"/>
        </w:rPr>
        <w:t xml:space="preserve"> D3300 with a </w:t>
      </w:r>
      <w:r w:rsidR="00CA28D2">
        <w:rPr>
          <w:lang w:val="en-US"/>
        </w:rPr>
        <w:t xml:space="preserve">Sony ILCE-7RM3 with a FE 85mm F1.4 GM </w:t>
      </w:r>
      <w:r w:rsidR="00AA486A">
        <w:rPr>
          <w:lang w:val="en-US"/>
        </w:rPr>
        <w:t xml:space="preserve">lens. </w:t>
      </w:r>
      <w:r w:rsidR="003431E5">
        <w:rPr>
          <w:lang w:val="en-US"/>
        </w:rPr>
        <w:t>The following table explains of the details of the camera setup.</w:t>
      </w:r>
      <w:r w:rsidR="00312F19">
        <w:rPr>
          <w:lang w:val="en-US"/>
        </w:rPr>
        <w:t xml:space="preserve"> The aperture and focal length changed throughout the experiment </w:t>
      </w:r>
      <w:r w:rsidR="00C157A5">
        <w:rPr>
          <w:lang w:val="en-US"/>
        </w:rPr>
        <w:t>to</w:t>
      </w:r>
      <w:r w:rsidR="00312F19">
        <w:rPr>
          <w:lang w:val="en-US"/>
        </w:rPr>
        <w:t xml:space="preserve"> keep the flow in focus</w:t>
      </w:r>
      <w:proofErr w:type="gramStart"/>
      <w:r w:rsidR="00312F19">
        <w:rPr>
          <w:lang w:val="en-US"/>
        </w:rPr>
        <w:t xml:space="preserve">.  </w:t>
      </w:r>
      <w:proofErr w:type="gramEnd"/>
    </w:p>
    <w:p w14:paraId="6C89725C" w14:textId="6223BDDE" w:rsidR="003431E5" w:rsidRPr="003431E5" w:rsidRDefault="003431E5" w:rsidP="003431E5">
      <w:pPr>
        <w:jc w:val="center"/>
        <w:rPr>
          <w:lang w:val="en-US"/>
        </w:rPr>
      </w:pPr>
      <w:r w:rsidRPr="003431E5">
        <w:rPr>
          <w:b/>
          <w:bCs/>
          <w:lang w:val="en-US"/>
        </w:rPr>
        <w:t>Table 1.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Camera Setup Details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31E5" w14:paraId="08644B0E" w14:textId="77777777" w:rsidTr="00343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9B9590" w14:textId="1EA09E18" w:rsidR="003431E5" w:rsidRDefault="00312F19" w:rsidP="003431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Frame Rate</w:t>
            </w:r>
          </w:p>
        </w:tc>
        <w:tc>
          <w:tcPr>
            <w:tcW w:w="4675" w:type="dxa"/>
          </w:tcPr>
          <w:p w14:paraId="26C5AC00" w14:textId="71177250" w:rsidR="003431E5" w:rsidRPr="003431E5" w:rsidRDefault="00312F19" w:rsidP="00343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180 frames/sec</w:t>
            </w:r>
          </w:p>
        </w:tc>
      </w:tr>
      <w:tr w:rsidR="00312F19" w14:paraId="34650427" w14:textId="77777777" w:rsidTr="00343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AEBF16" w14:textId="22D3C3F9" w:rsidR="00312F19" w:rsidRDefault="00312F19" w:rsidP="003431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ISO</w:t>
            </w:r>
          </w:p>
        </w:tc>
        <w:tc>
          <w:tcPr>
            <w:tcW w:w="4675" w:type="dxa"/>
          </w:tcPr>
          <w:p w14:paraId="06E5AE86" w14:textId="1533F28F" w:rsidR="00312F19" w:rsidRDefault="00312F19" w:rsidP="00343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</w:tr>
    </w:tbl>
    <w:p w14:paraId="31AB5330" w14:textId="77777777" w:rsidR="003431E5" w:rsidRDefault="003431E5" w:rsidP="008B16C5">
      <w:pPr>
        <w:rPr>
          <w:lang w:val="en-US"/>
        </w:rPr>
      </w:pPr>
    </w:p>
    <w:p w14:paraId="4C8580AE" w14:textId="77777777" w:rsidR="00312F19" w:rsidRDefault="00CA28D2" w:rsidP="00312F19">
      <w:pPr>
        <w:ind w:firstLine="708"/>
        <w:rPr>
          <w:lang w:val="en-US"/>
        </w:rPr>
      </w:pPr>
      <w:r>
        <w:rPr>
          <w:lang w:val="en-US"/>
        </w:rPr>
        <w:t xml:space="preserve">The turbulent flow very quickly diffused into the </w:t>
      </w:r>
      <w:r w:rsidR="00AA486A">
        <w:rPr>
          <w:lang w:val="en-US"/>
        </w:rPr>
        <w:t>water,</w:t>
      </w:r>
      <w:r>
        <w:rPr>
          <w:lang w:val="en-US"/>
        </w:rPr>
        <w:t xml:space="preserve"> so </w:t>
      </w:r>
      <w:r w:rsidR="00B54F0D">
        <w:rPr>
          <w:lang w:val="en-US"/>
        </w:rPr>
        <w:t xml:space="preserve">we </w:t>
      </w:r>
      <w:r>
        <w:rPr>
          <w:lang w:val="en-US"/>
        </w:rPr>
        <w:t xml:space="preserve">needed to take the </w:t>
      </w:r>
      <w:r w:rsidR="00312F19">
        <w:rPr>
          <w:lang w:val="en-US"/>
        </w:rPr>
        <w:t xml:space="preserve">video in a high frame rate so that I could slow down the video in post. Most of the video is ½ speed with a portion around 1 minute in at ¼ speed. Filming at 180 frames per second allows the video to be ¼ speed but still </w:t>
      </w:r>
      <w:r w:rsidR="00312F19">
        <w:rPr>
          <w:lang w:val="en-US"/>
        </w:rPr>
        <w:lastRenderedPageBreak/>
        <w:t xml:space="preserve">look smooth. On the day of filming, we forgot to get a tripod to shoot with so there are improvements to the focus and shaking camera that could make this flow visualization even better. </w:t>
      </w:r>
    </w:p>
    <w:p w14:paraId="385D90C5" w14:textId="1DCED551" w:rsidR="008F2A2A" w:rsidRDefault="00AE1490" w:rsidP="0023217C">
      <w:pPr>
        <w:ind w:firstLine="708"/>
        <w:rPr>
          <w:lang w:val="en-US"/>
        </w:rPr>
      </w:pPr>
      <w:r>
        <w:rPr>
          <w:lang w:val="en-US"/>
        </w:rPr>
        <w:t xml:space="preserve">Because the dye diffused into the water very quickly, </w:t>
      </w:r>
      <w:r w:rsidR="00B54F0D">
        <w:rPr>
          <w:lang w:val="en-US"/>
        </w:rPr>
        <w:t>we</w:t>
      </w:r>
      <w:r>
        <w:rPr>
          <w:lang w:val="en-US"/>
        </w:rPr>
        <w:t xml:space="preserve"> only had a few seconds to capture a contrastive </w:t>
      </w:r>
      <w:r w:rsidR="00312F19">
        <w:rPr>
          <w:lang w:val="en-US"/>
        </w:rPr>
        <w:t>video</w:t>
      </w:r>
      <w:r w:rsidR="0023217C">
        <w:rPr>
          <w:lang w:val="en-US"/>
        </w:rPr>
        <w:t xml:space="preserve">. </w:t>
      </w:r>
      <w:r w:rsidR="00312F19">
        <w:rPr>
          <w:lang w:val="en-US"/>
        </w:rPr>
        <w:t xml:space="preserve">Slowing down the flow also allows the viewer to appreciate the flow in a longer time instead of the few seconds that </w:t>
      </w:r>
      <w:r w:rsidR="0023217C">
        <w:rPr>
          <w:lang w:val="en-US"/>
        </w:rPr>
        <w:t>the</w:t>
      </w:r>
      <w:r w:rsidR="00312F19">
        <w:rPr>
          <w:lang w:val="en-US"/>
        </w:rPr>
        <w:t xml:space="preserve"> flow occurred</w:t>
      </w:r>
      <w:r w:rsidR="0023217C">
        <w:rPr>
          <w:lang w:val="en-US"/>
        </w:rPr>
        <w:t>. By making theses photographic decisions, we</w:t>
      </w:r>
      <w:r w:rsidR="00B54F0D">
        <w:rPr>
          <w:lang w:val="en-US"/>
        </w:rPr>
        <w:t xml:space="preserve"> </w:t>
      </w:r>
      <w:r>
        <w:rPr>
          <w:lang w:val="en-US"/>
        </w:rPr>
        <w:t xml:space="preserve">captured an in focus and </w:t>
      </w:r>
      <w:r w:rsidR="00AA486A">
        <w:rPr>
          <w:lang w:val="en-US"/>
        </w:rPr>
        <w:t>high-resolution</w:t>
      </w:r>
      <w:r>
        <w:rPr>
          <w:lang w:val="en-US"/>
        </w:rPr>
        <w:t xml:space="preserve"> </w:t>
      </w:r>
      <w:r w:rsidR="0023217C">
        <w:rPr>
          <w:lang w:val="en-US"/>
        </w:rPr>
        <w:t>video</w:t>
      </w:r>
      <w:r>
        <w:rPr>
          <w:lang w:val="en-US"/>
        </w:rPr>
        <w:t xml:space="preserve"> </w:t>
      </w:r>
      <w:r w:rsidR="0023217C">
        <w:rPr>
          <w:lang w:val="en-US"/>
        </w:rPr>
        <w:t>of</w:t>
      </w:r>
      <w:r>
        <w:rPr>
          <w:lang w:val="en-US"/>
        </w:rPr>
        <w:t xml:space="preserve"> turbulent flow I set up to get</w:t>
      </w:r>
      <w:r w:rsidR="00AA486A">
        <w:rPr>
          <w:lang w:val="en-US"/>
        </w:rPr>
        <w:t xml:space="preserve">. </w:t>
      </w:r>
    </w:p>
    <w:p w14:paraId="7AE0CE03" w14:textId="57BC358A" w:rsidR="00E62040" w:rsidRDefault="00E62040" w:rsidP="00E62040">
      <w:pPr>
        <w:pStyle w:val="Heading1"/>
        <w:numPr>
          <w:ilvl w:val="0"/>
          <w:numId w:val="2"/>
        </w:numPr>
        <w:rPr>
          <w:lang w:val="en-US"/>
        </w:rPr>
      </w:pPr>
      <w:r>
        <w:rPr>
          <w:lang w:val="en-US"/>
        </w:rPr>
        <w:t>Conclusion</w:t>
      </w:r>
    </w:p>
    <w:p w14:paraId="6144AA98" w14:textId="389118FE" w:rsidR="00AE1490" w:rsidRDefault="00AA486A" w:rsidP="00AA486A">
      <w:pPr>
        <w:ind w:firstLine="360"/>
        <w:rPr>
          <w:lang w:val="en-US"/>
        </w:rPr>
      </w:pPr>
      <w:r>
        <w:rPr>
          <w:lang w:val="en-US"/>
        </w:rPr>
        <w:t>T</w:t>
      </w:r>
      <w:r w:rsidR="00AE1490">
        <w:rPr>
          <w:lang w:val="en-US"/>
        </w:rPr>
        <w:t>his</w:t>
      </w:r>
      <w:r w:rsidR="0023217C">
        <w:rPr>
          <w:lang w:val="en-US"/>
        </w:rPr>
        <w:t xml:space="preserve"> video</w:t>
      </w:r>
      <w:r w:rsidR="00AE1490">
        <w:rPr>
          <w:lang w:val="en-US"/>
        </w:rPr>
        <w:t xml:space="preserve"> captures a range of turbulent</w:t>
      </w:r>
      <w:r>
        <w:rPr>
          <w:lang w:val="en-US"/>
        </w:rPr>
        <w:t xml:space="preserve"> and laminar</w:t>
      </w:r>
      <w:r w:rsidR="00AE1490">
        <w:rPr>
          <w:lang w:val="en-US"/>
        </w:rPr>
        <w:t xml:space="preserve"> textures, dye shades, and</w:t>
      </w:r>
      <w:r w:rsidR="00B54F0D">
        <w:rPr>
          <w:lang w:val="en-US"/>
        </w:rPr>
        <w:t xml:space="preserve"> a stunning neon blue </w:t>
      </w:r>
      <w:r w:rsidR="0023217C">
        <w:rPr>
          <w:lang w:val="en-US"/>
        </w:rPr>
        <w:t xml:space="preserve">and green </w:t>
      </w:r>
      <w:r w:rsidR="00B54F0D">
        <w:rPr>
          <w:lang w:val="en-US"/>
        </w:rPr>
        <w:t>color</w:t>
      </w:r>
      <w:r>
        <w:rPr>
          <w:lang w:val="en-US"/>
        </w:rPr>
        <w:t xml:space="preserve">. </w:t>
      </w:r>
      <w:r w:rsidR="00B54F0D">
        <w:rPr>
          <w:lang w:val="en-US"/>
        </w:rPr>
        <w:t>I love the vivid color</w:t>
      </w:r>
      <w:r>
        <w:rPr>
          <w:lang w:val="en-US"/>
        </w:rPr>
        <w:t xml:space="preserve"> </w:t>
      </w:r>
      <w:r w:rsidR="00B54F0D">
        <w:rPr>
          <w:lang w:val="en-US"/>
        </w:rPr>
        <w:t xml:space="preserve">and contrast in this </w:t>
      </w:r>
      <w:r w:rsidR="0023217C">
        <w:rPr>
          <w:lang w:val="en-US"/>
        </w:rPr>
        <w:t>video</w:t>
      </w:r>
      <w:r>
        <w:rPr>
          <w:lang w:val="en-US"/>
        </w:rPr>
        <w:t xml:space="preserve">. </w:t>
      </w:r>
      <w:r w:rsidR="00B54F0D">
        <w:rPr>
          <w:lang w:val="en-US"/>
        </w:rPr>
        <w:t xml:space="preserve">I chose to </w:t>
      </w:r>
      <w:r w:rsidR="0023217C">
        <w:rPr>
          <w:lang w:val="en-US"/>
        </w:rPr>
        <w:t xml:space="preserve">merge the three flows </w:t>
      </w:r>
      <w:r w:rsidR="007A6012">
        <w:rPr>
          <w:lang w:val="en-US"/>
        </w:rPr>
        <w:t xml:space="preserve">visualizations </w:t>
      </w:r>
      <w:r w:rsidR="0023217C">
        <w:rPr>
          <w:lang w:val="en-US"/>
        </w:rPr>
        <w:t>together under ambient music to create a</w:t>
      </w:r>
      <w:r w:rsidR="007A6012">
        <w:rPr>
          <w:lang w:val="en-US"/>
        </w:rPr>
        <w:t xml:space="preserve">n </w:t>
      </w:r>
      <w:r w:rsidR="0023217C">
        <w:rPr>
          <w:lang w:val="en-US"/>
        </w:rPr>
        <w:t>experience for view</w:t>
      </w:r>
      <w:r w:rsidR="007A6012">
        <w:rPr>
          <w:lang w:val="en-US"/>
        </w:rPr>
        <w:t>ers</w:t>
      </w:r>
      <w:r>
        <w:rPr>
          <w:lang w:val="en-US"/>
        </w:rPr>
        <w:t xml:space="preserve">. </w:t>
      </w:r>
      <w:r w:rsidR="00B54F0D">
        <w:rPr>
          <w:lang w:val="en-US"/>
        </w:rPr>
        <w:t xml:space="preserve">I think that this makes the flow </w:t>
      </w:r>
      <w:r w:rsidR="0023217C">
        <w:rPr>
          <w:lang w:val="en-US"/>
        </w:rPr>
        <w:t>more dramatic and visually pleasing</w:t>
      </w:r>
      <w:r w:rsidR="007A6012">
        <w:rPr>
          <w:lang w:val="en-US"/>
        </w:rPr>
        <w:t xml:space="preserve">. </w:t>
      </w:r>
      <w:r>
        <w:rPr>
          <w:lang w:val="en-US"/>
        </w:rPr>
        <w:t xml:space="preserve">By looking into the Reynolds number of the flow is a </w:t>
      </w:r>
      <w:r w:rsidR="007A6012">
        <w:rPr>
          <w:lang w:val="en-US"/>
        </w:rPr>
        <w:t>turbulent</w:t>
      </w:r>
      <w:r>
        <w:rPr>
          <w:lang w:val="en-US"/>
        </w:rPr>
        <w:t xml:space="preserve"> flow Reynolds number, I can better understand some of the physics within the </w:t>
      </w:r>
      <w:r w:rsidR="0023217C">
        <w:rPr>
          <w:lang w:val="en-US"/>
        </w:rPr>
        <w:t>video</w:t>
      </w:r>
      <w:r>
        <w:rPr>
          <w:lang w:val="en-US"/>
        </w:rPr>
        <w:t xml:space="preserve">. I can see that there are turbulent patterns in the dye with swilling vortexes but as the dye spreads out, I see the laminar wisps of dye as well. </w:t>
      </w:r>
    </w:p>
    <w:p w14:paraId="69CC7EC6" w14:textId="624E7893" w:rsidR="00133F16" w:rsidRDefault="00133F16" w:rsidP="00133F16">
      <w:pPr>
        <w:pStyle w:val="Heading1"/>
        <w:numPr>
          <w:ilvl w:val="0"/>
          <w:numId w:val="2"/>
        </w:numPr>
        <w:rPr>
          <w:lang w:val="en-US"/>
        </w:rPr>
      </w:pPr>
      <w:r>
        <w:rPr>
          <w:lang w:val="en-US"/>
        </w:rPr>
        <w:t>Works Cited</w:t>
      </w:r>
    </w:p>
    <w:p w14:paraId="3CEA4B67" w14:textId="77777777" w:rsidR="00AA486A" w:rsidRPr="00AA486A" w:rsidRDefault="00AA486A" w:rsidP="00AA486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US"/>
        </w:rPr>
      </w:pPr>
      <w:r w:rsidRPr="00AA486A">
        <w:rPr>
          <w:rFonts w:ascii="Times New Roman" w:eastAsia="Times New Roman" w:hAnsi="Times New Roman" w:cs="Times New Roman"/>
          <w:sz w:val="24"/>
          <w:szCs w:val="24"/>
          <w:lang w:val="en-US" w:eastAsia="es-US"/>
        </w:rPr>
        <w:t xml:space="preserve">Edge, Engineers. “Water - Density Viscosity Specific Weight.” </w:t>
      </w:r>
      <w:r w:rsidRPr="00AA486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US"/>
        </w:rPr>
        <w:t>Engineers Edge - Engineering, Design and Manufacturing Solutions</w:t>
      </w:r>
      <w:r w:rsidRPr="00AA486A">
        <w:rPr>
          <w:rFonts w:ascii="Times New Roman" w:eastAsia="Times New Roman" w:hAnsi="Times New Roman" w:cs="Times New Roman"/>
          <w:sz w:val="24"/>
          <w:szCs w:val="24"/>
          <w:lang w:val="en-US" w:eastAsia="es-US"/>
        </w:rPr>
        <w:t xml:space="preserve">, https://www.engineersedge.com/physics/water__density_viscosity_specific_weight_13146.htm. </w:t>
      </w:r>
    </w:p>
    <w:p w14:paraId="035B9513" w14:textId="77777777" w:rsidR="00AA486A" w:rsidRPr="00AA486A" w:rsidRDefault="00AA486A" w:rsidP="00AA486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US"/>
        </w:rPr>
      </w:pPr>
      <w:r w:rsidRPr="00AA486A">
        <w:rPr>
          <w:rFonts w:ascii="Times New Roman" w:eastAsia="Times New Roman" w:hAnsi="Times New Roman" w:cs="Times New Roman"/>
          <w:sz w:val="24"/>
          <w:szCs w:val="24"/>
          <w:lang w:val="en-US" w:eastAsia="es-US"/>
        </w:rPr>
        <w:t xml:space="preserve">“Laminar and Turbulent Flow.” </w:t>
      </w:r>
      <w:r w:rsidRPr="00AA486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US"/>
        </w:rPr>
        <w:t>Laminar and Turbulent Flow | Engineering Library</w:t>
      </w:r>
      <w:r w:rsidRPr="00AA486A">
        <w:rPr>
          <w:rFonts w:ascii="Times New Roman" w:eastAsia="Times New Roman" w:hAnsi="Times New Roman" w:cs="Times New Roman"/>
          <w:sz w:val="24"/>
          <w:szCs w:val="24"/>
          <w:lang w:val="en-US" w:eastAsia="es-US"/>
        </w:rPr>
        <w:t xml:space="preserve">, https://engineeringlibrary.org/reference/laminar-and-turbulent-fluid-flow-doe-handbook. </w:t>
      </w:r>
    </w:p>
    <w:p w14:paraId="777499FB" w14:textId="77777777" w:rsidR="00133F16" w:rsidRPr="00AA486A" w:rsidRDefault="00133F16" w:rsidP="00AA486A">
      <w:pPr>
        <w:pStyle w:val="ListParagraph"/>
        <w:rPr>
          <w:lang w:val="en-US"/>
        </w:rPr>
      </w:pPr>
    </w:p>
    <w:sectPr w:rsidR="00133F16" w:rsidRPr="00AA486A" w:rsidSect="007D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D1D"/>
    <w:multiLevelType w:val="hybridMultilevel"/>
    <w:tmpl w:val="12F8217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9AB"/>
    <w:multiLevelType w:val="hybridMultilevel"/>
    <w:tmpl w:val="8F90FF4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09BE"/>
    <w:multiLevelType w:val="hybridMultilevel"/>
    <w:tmpl w:val="F510EDF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CC9"/>
    <w:multiLevelType w:val="hybridMultilevel"/>
    <w:tmpl w:val="74F6A3A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E1898"/>
    <w:multiLevelType w:val="hybridMultilevel"/>
    <w:tmpl w:val="8990CA22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15B7D"/>
    <w:multiLevelType w:val="hybridMultilevel"/>
    <w:tmpl w:val="66A40158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0"/>
    <w:rsid w:val="00007422"/>
    <w:rsid w:val="00133F16"/>
    <w:rsid w:val="0023217C"/>
    <w:rsid w:val="00312F19"/>
    <w:rsid w:val="00314855"/>
    <w:rsid w:val="00323028"/>
    <w:rsid w:val="003431E5"/>
    <w:rsid w:val="003E1733"/>
    <w:rsid w:val="00417A51"/>
    <w:rsid w:val="0052420F"/>
    <w:rsid w:val="005E3A6E"/>
    <w:rsid w:val="005E5746"/>
    <w:rsid w:val="007031D9"/>
    <w:rsid w:val="007A415F"/>
    <w:rsid w:val="007A6012"/>
    <w:rsid w:val="007D5F77"/>
    <w:rsid w:val="008B16C5"/>
    <w:rsid w:val="008E238E"/>
    <w:rsid w:val="008F2A2A"/>
    <w:rsid w:val="00981F9A"/>
    <w:rsid w:val="00A608F9"/>
    <w:rsid w:val="00AA486A"/>
    <w:rsid w:val="00AC7D2B"/>
    <w:rsid w:val="00AE1490"/>
    <w:rsid w:val="00B12829"/>
    <w:rsid w:val="00B54F0D"/>
    <w:rsid w:val="00BD1B5E"/>
    <w:rsid w:val="00C157A5"/>
    <w:rsid w:val="00C421EC"/>
    <w:rsid w:val="00C824F1"/>
    <w:rsid w:val="00CA28D2"/>
    <w:rsid w:val="00CB15C9"/>
    <w:rsid w:val="00D23DBF"/>
    <w:rsid w:val="00DA17B6"/>
    <w:rsid w:val="00E62040"/>
    <w:rsid w:val="00FA2BF8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9B5B"/>
  <w15:chartTrackingRefBased/>
  <w15:docId w15:val="{F5A0DE7C-EB1F-4AED-A9BD-3E45DBC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20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2040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6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14855"/>
    <w:rPr>
      <w:color w:val="808080"/>
    </w:rPr>
  </w:style>
  <w:style w:type="table" w:styleId="TableGrid">
    <w:name w:val="Table Grid"/>
    <w:basedOn w:val="TableNormal"/>
    <w:uiPriority w:val="39"/>
    <w:rsid w:val="0034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431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3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Hyperlink">
    <w:name w:val="Hyperlink"/>
    <w:basedOn w:val="DefaultParagraphFont"/>
    <w:uiPriority w:val="99"/>
    <w:unhideWhenUsed/>
    <w:rsid w:val="00133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F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F8E9-A3AA-47DB-9FBB-528EB494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evanh461@gmail.com</dc:creator>
  <cp:keywords/>
  <dc:description/>
  <cp:lastModifiedBy>evanh461@gmail.com</cp:lastModifiedBy>
  <cp:revision>13</cp:revision>
  <dcterms:created xsi:type="dcterms:W3CDTF">2021-09-26T19:25:00Z</dcterms:created>
  <dcterms:modified xsi:type="dcterms:W3CDTF">2021-12-05T01:35:00Z</dcterms:modified>
</cp:coreProperties>
</file>