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A72DF" w14:textId="7815B4A5" w:rsidR="007D2FDB" w:rsidRPr="00E46E5A" w:rsidRDefault="00125BBB">
      <w:pPr>
        <w:rPr>
          <w:rFonts w:ascii="Aptos Serif" w:eastAsia="Osaka" w:hAnsi="Aptos Serif" w:cs="Aptos Serif"/>
          <w:b/>
          <w:bCs/>
          <w:sz w:val="22"/>
          <w:szCs w:val="22"/>
        </w:rPr>
      </w:pPr>
      <w:r w:rsidRPr="00E46E5A">
        <w:rPr>
          <w:rFonts w:ascii="Aptos Serif" w:eastAsia="Osaka" w:hAnsi="Aptos Serif" w:cs="Aptos Serif"/>
          <w:b/>
          <w:bCs/>
          <w:sz w:val="22"/>
          <w:szCs w:val="22"/>
        </w:rPr>
        <w:t xml:space="preserve">Team First Report </w:t>
      </w:r>
      <w:r w:rsidR="00D1526C" w:rsidRPr="00E46E5A">
        <w:rPr>
          <w:rFonts w:ascii="Aptos Serif" w:eastAsia="Osaka" w:hAnsi="Aptos Serif" w:cs="Aptos Serif"/>
          <w:b/>
          <w:bCs/>
          <w:sz w:val="22"/>
          <w:szCs w:val="22"/>
        </w:rPr>
        <w:t>2023</w:t>
      </w:r>
      <w:r w:rsidR="008856CE" w:rsidRPr="00E46E5A">
        <w:rPr>
          <w:rFonts w:ascii="Aptos Serif" w:eastAsia="Osaka" w:hAnsi="Aptos Serif" w:cs="Aptos Serif"/>
          <w:b/>
          <w:bCs/>
          <w:sz w:val="22"/>
          <w:szCs w:val="22"/>
        </w:rPr>
        <w:t xml:space="preserve"> </w:t>
      </w:r>
      <w:r w:rsidR="008856CE" w:rsidRPr="00E46E5A">
        <w:rPr>
          <w:rFonts w:ascii="Aptos Serif" w:eastAsia="Osaka" w:hAnsi="Aptos Serif" w:cs="Aptos Serif"/>
          <w:b/>
          <w:bCs/>
          <w:sz w:val="22"/>
          <w:szCs w:val="22"/>
        </w:rPr>
        <w:t xml:space="preserve">– MCEN 5151 Flow Visualization </w:t>
      </w:r>
      <w:r w:rsidR="008856CE" w:rsidRPr="00E46E5A">
        <w:rPr>
          <w:rFonts w:ascii="Aptos Serif" w:eastAsia="Osaka" w:hAnsi="Aptos Serif" w:cs="Aptos Serif"/>
          <w:b/>
          <w:bCs/>
          <w:sz w:val="22"/>
          <w:szCs w:val="22"/>
        </w:rPr>
        <w:t xml:space="preserve">                         </w:t>
      </w:r>
      <w:r w:rsidR="00D1526C" w:rsidRPr="00E46E5A">
        <w:rPr>
          <w:rFonts w:ascii="Aptos Serif" w:eastAsia="Osaka" w:hAnsi="Aptos Serif" w:cs="Aptos Serif"/>
          <w:b/>
          <w:bCs/>
          <w:sz w:val="22"/>
          <w:szCs w:val="22"/>
        </w:rPr>
        <w:t xml:space="preserve"> </w:t>
      </w:r>
      <w:r w:rsidRPr="00E46E5A">
        <w:rPr>
          <w:rFonts w:ascii="Aptos Serif" w:eastAsia="Osaka" w:hAnsi="Aptos Serif" w:cs="Aptos Serif"/>
          <w:b/>
          <w:bCs/>
          <w:sz w:val="22"/>
          <w:szCs w:val="22"/>
        </w:rPr>
        <w:t xml:space="preserve">       Jessica Holmes</w:t>
      </w:r>
    </w:p>
    <w:p w14:paraId="6F12C662" w14:textId="704C11BB" w:rsidR="008856CE" w:rsidRPr="00E46E5A" w:rsidRDefault="008856CE" w:rsidP="00D010FB">
      <w:pPr>
        <w:jc w:val="both"/>
        <w:rPr>
          <w:rFonts w:ascii="Aptos Serif" w:eastAsia="Osaka" w:hAnsi="Aptos Serif" w:cs="Aptos Serif"/>
          <w:sz w:val="22"/>
          <w:szCs w:val="22"/>
        </w:rPr>
      </w:pPr>
      <w:r w:rsidRPr="00E46E5A">
        <w:rPr>
          <w:rFonts w:ascii="Aptos Serif" w:eastAsia="Osaka" w:hAnsi="Aptos Serif" w:cs="Aptos Serif"/>
          <w:sz w:val="22"/>
          <w:szCs w:val="22"/>
        </w:rPr>
        <w:t>Shishito: Cameron</w:t>
      </w:r>
      <w:r w:rsidR="00AD7968">
        <w:rPr>
          <w:rFonts w:ascii="Aptos Serif" w:eastAsia="Osaka" w:hAnsi="Aptos Serif" w:cs="Aptos Serif"/>
          <w:sz w:val="22"/>
          <w:szCs w:val="22"/>
        </w:rPr>
        <w:t xml:space="preserve"> Sprenger</w:t>
      </w:r>
      <w:r w:rsidRPr="00E46E5A">
        <w:rPr>
          <w:rFonts w:ascii="Aptos Serif" w:eastAsia="Osaka" w:hAnsi="Aptos Serif" w:cs="Aptos Serif"/>
          <w:sz w:val="22"/>
          <w:szCs w:val="22"/>
        </w:rPr>
        <w:t>, Maddie</w:t>
      </w:r>
      <w:r w:rsidR="00AD7968">
        <w:rPr>
          <w:rFonts w:ascii="Aptos Serif" w:eastAsia="Osaka" w:hAnsi="Aptos Serif" w:cs="Aptos Serif"/>
          <w:sz w:val="22"/>
          <w:szCs w:val="22"/>
        </w:rPr>
        <w:t xml:space="preserve"> O’Brien</w:t>
      </w:r>
      <w:r w:rsidRPr="00E46E5A">
        <w:rPr>
          <w:rFonts w:ascii="Aptos Serif" w:eastAsia="Osaka" w:hAnsi="Aptos Serif" w:cs="Aptos Serif"/>
          <w:sz w:val="22"/>
          <w:szCs w:val="22"/>
        </w:rPr>
        <w:t>, Nicole</w:t>
      </w:r>
      <w:r w:rsidR="00AD7968">
        <w:rPr>
          <w:rFonts w:ascii="Aptos Serif" w:eastAsia="Osaka" w:hAnsi="Aptos Serif" w:cs="Aptos Serif"/>
          <w:sz w:val="22"/>
          <w:szCs w:val="22"/>
        </w:rPr>
        <w:t xml:space="preserve"> Nageli</w:t>
      </w:r>
      <w:r w:rsidRPr="00E46E5A">
        <w:rPr>
          <w:rFonts w:ascii="Aptos Serif" w:eastAsia="Osaka" w:hAnsi="Aptos Serif" w:cs="Aptos Serif"/>
          <w:sz w:val="22"/>
          <w:szCs w:val="22"/>
        </w:rPr>
        <w:t xml:space="preserve">    </w:t>
      </w:r>
      <w:r w:rsidR="00E46E5A">
        <w:rPr>
          <w:rFonts w:ascii="Aptos Serif" w:eastAsia="Osaka" w:hAnsi="Aptos Serif" w:cs="Aptos Serif"/>
          <w:sz w:val="22"/>
          <w:szCs w:val="22"/>
        </w:rPr>
        <w:t xml:space="preserve"> </w:t>
      </w:r>
      <w:r w:rsidR="00AD7968">
        <w:rPr>
          <w:rFonts w:ascii="Aptos Serif" w:eastAsia="Osaka" w:hAnsi="Aptos Serif" w:cs="Aptos Serif"/>
          <w:sz w:val="22"/>
          <w:szCs w:val="22"/>
        </w:rPr>
        <w:t xml:space="preserve"> </w:t>
      </w:r>
      <w:r w:rsidRPr="00E46E5A">
        <w:rPr>
          <w:rFonts w:ascii="Aptos Serif" w:eastAsia="Osaka" w:hAnsi="Aptos Serif" w:cs="Aptos Serif"/>
          <w:sz w:val="22"/>
          <w:szCs w:val="22"/>
        </w:rPr>
        <w:t xml:space="preserve">                                      Oct. 6</w:t>
      </w:r>
      <w:r w:rsidRPr="00E46E5A">
        <w:rPr>
          <w:rFonts w:ascii="Aptos Serif" w:eastAsia="Osaka" w:hAnsi="Aptos Serif" w:cs="Aptos Serif"/>
          <w:sz w:val="22"/>
          <w:szCs w:val="22"/>
          <w:vertAlign w:val="superscript"/>
        </w:rPr>
        <w:t>th</w:t>
      </w:r>
      <w:r w:rsidRPr="00E46E5A">
        <w:rPr>
          <w:rFonts w:ascii="Aptos Serif" w:eastAsia="Osaka" w:hAnsi="Aptos Serif" w:cs="Aptos Serif"/>
          <w:sz w:val="22"/>
          <w:szCs w:val="22"/>
        </w:rPr>
        <w:t>, 2023</w:t>
      </w:r>
    </w:p>
    <w:p w14:paraId="06416BF4" w14:textId="3131729E" w:rsidR="00D1526C" w:rsidRPr="00E46E5A" w:rsidRDefault="00D1526C" w:rsidP="00D010FB">
      <w:pPr>
        <w:jc w:val="both"/>
        <w:rPr>
          <w:rFonts w:ascii="Aptos Serif" w:eastAsia="Osaka" w:hAnsi="Aptos Serif" w:cs="Aptos Serif"/>
          <w:sz w:val="22"/>
          <w:szCs w:val="22"/>
        </w:rPr>
      </w:pPr>
    </w:p>
    <w:p w14:paraId="406C46D2" w14:textId="2F6F72BA" w:rsidR="00143CC9" w:rsidRDefault="00600E95" w:rsidP="00143CC9">
      <w:pPr>
        <w:jc w:val="both"/>
        <w:rPr>
          <w:rFonts w:ascii="Aptos Serif" w:eastAsia="Osaka" w:hAnsi="Aptos Serif" w:cs="Aptos Serif"/>
          <w:sz w:val="22"/>
          <w:szCs w:val="22"/>
        </w:rPr>
      </w:pPr>
      <w:r w:rsidRPr="00E46E5A">
        <w:rPr>
          <w:rFonts w:ascii="Aptos Serif" w:eastAsia="Osaka" w:hAnsi="Aptos Serif" w:cs="Aptos Serif"/>
          <w:noProof/>
          <w:sz w:val="22"/>
          <w:szCs w:val="22"/>
        </w:rPr>
        <w:drawing>
          <wp:anchor distT="0" distB="0" distL="114300" distR="182880" simplePos="0" relativeHeight="251675648" behindDoc="0" locked="0" layoutInCell="1" allowOverlap="1" wp14:anchorId="2DFD7F58" wp14:editId="50CE9E9C">
            <wp:simplePos x="0" y="0"/>
            <wp:positionH relativeFrom="column">
              <wp:posOffset>231140</wp:posOffset>
            </wp:positionH>
            <wp:positionV relativeFrom="paragraph">
              <wp:posOffset>678180</wp:posOffset>
            </wp:positionV>
            <wp:extent cx="2697480" cy="1865376"/>
            <wp:effectExtent l="25400" t="0" r="20320" b="27305"/>
            <wp:wrapSquare wrapText="bothSides"/>
            <wp:docPr id="787517374" name="Picture 1" descr="A close up of a gree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17374" name="Picture 1" descr="A close up of a green liquid&#10;&#10;Description automatically generated"/>
                    <pic:cNvPicPr/>
                  </pic:nvPicPr>
                  <pic:blipFill>
                    <a:blip r:embed="rId4" cstate="print">
                      <a:extLst>
                        <a:ext uri="{BEBA8EAE-BF5A-486C-A8C5-ECC9F3942E4B}">
                          <a14:imgProps xmlns:a14="http://schemas.microsoft.com/office/drawing/2010/main">
                            <a14:imgLayer r:embed="rId5">
                              <a14:imgEffect>
                                <a14:saturation sat="144000"/>
                              </a14:imgEffect>
                            </a14:imgLayer>
                          </a14:imgProps>
                        </a:ext>
                        <a:ext uri="{28A0092B-C50C-407E-A947-70E740481C1C}">
                          <a14:useLocalDpi xmlns:a14="http://schemas.microsoft.com/office/drawing/2010/main" val="0"/>
                        </a:ext>
                      </a:extLst>
                    </a:blip>
                    <a:stretch>
                      <a:fillRect/>
                    </a:stretch>
                  </pic:blipFill>
                  <pic:spPr>
                    <a:xfrm>
                      <a:off x="0" y="0"/>
                      <a:ext cx="2697480" cy="1865376"/>
                    </a:xfrm>
                    <a:prstGeom prst="rect">
                      <a:avLst/>
                    </a:prstGeom>
                    <a:effectLst>
                      <a:outerShdw blurRad="50800" dist="50800" dir="5400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r w:rsidR="00143CC9" w:rsidRPr="00E46E5A">
        <w:rPr>
          <w:rFonts w:ascii="Aptos Serif" w:eastAsia="Osaka" w:hAnsi="Aptos Serif" w:cs="Aptos Serif"/>
          <w:sz w:val="22"/>
          <w:szCs w:val="22"/>
        </w:rPr>
        <w:t xml:space="preserve">As an applied </w:t>
      </w:r>
      <w:r w:rsidR="00143CC9">
        <w:rPr>
          <w:rFonts w:ascii="Aptos Serif" w:eastAsia="Osaka" w:hAnsi="Aptos Serif" w:cs="Aptos Serif"/>
          <w:sz w:val="22"/>
          <w:szCs w:val="22"/>
        </w:rPr>
        <w:t>mathematician</w:t>
      </w:r>
      <w:r w:rsidR="00143CC9" w:rsidRPr="00E46E5A">
        <w:rPr>
          <w:rFonts w:ascii="Aptos Serif" w:eastAsia="Osaka" w:hAnsi="Aptos Serif" w:cs="Aptos Serif"/>
          <w:sz w:val="22"/>
          <w:szCs w:val="22"/>
        </w:rPr>
        <w:t xml:space="preserve"> interested in fluid dynamics, I have studied a handful of well-known fluid instabilities but had not had the chance to recreate them physically until now. This image was an experiment with a flow instability, namely the Saffman-Taylor instability, that I was previously familiar with but had only studied on paper. I took this project as an opportunity to explore the design and fabrication process of building an apparatus of my own and applying it to produce an exciting image for those unfamiliar with this instability. </w:t>
      </w:r>
      <w:r w:rsidR="00143CC9">
        <w:rPr>
          <w:rFonts w:ascii="Aptos Serif" w:eastAsia="Osaka" w:hAnsi="Aptos Serif" w:cs="Aptos Serif"/>
          <w:sz w:val="22"/>
          <w:szCs w:val="22"/>
        </w:rPr>
        <w:t xml:space="preserve">Thanks to my teammates, Cameron, Maddie, and Nicole, for their moral and physical support. </w:t>
      </w:r>
      <w:r w:rsidR="00143CC9" w:rsidRPr="00AD7968">
        <w:rPr>
          <w:rFonts w:ascii="Aptos Serif" w:eastAsia="Osaka" w:hAnsi="Aptos Serif" w:cs="Aptos Serif"/>
          <w:sz w:val="22"/>
          <w:szCs w:val="22"/>
        </w:rPr>
        <w:t xml:space="preserve">They did not aid in making </w:t>
      </w:r>
      <w:r w:rsidR="00143CC9" w:rsidRPr="00AD7968">
        <w:rPr>
          <w:rFonts w:ascii="Aptos Serif" w:eastAsia="Osaka" w:hAnsi="Aptos Serif" w:cs="Aptos Serif"/>
          <w:i/>
          <w:iCs/>
          <w:sz w:val="22"/>
          <w:szCs w:val="22"/>
        </w:rPr>
        <w:t>this </w:t>
      </w:r>
      <w:r w:rsidR="00143CC9" w:rsidRPr="00AD7968">
        <w:rPr>
          <w:rFonts w:ascii="Aptos Serif" w:eastAsia="Osaka" w:hAnsi="Aptos Serif" w:cs="Aptos Serif"/>
          <w:sz w:val="22"/>
          <w:szCs w:val="22"/>
        </w:rPr>
        <w:t>photo per se, but each was present at some point in the experimental process that led to this result.</w:t>
      </w:r>
      <w:r w:rsidR="00143CC9">
        <w:rPr>
          <w:rFonts w:ascii="Aptos Serif" w:eastAsia="Osaka" w:hAnsi="Aptos Serif" w:cs="Aptos Serif"/>
          <w:sz w:val="22"/>
          <w:szCs w:val="22"/>
        </w:rPr>
        <w:t xml:space="preserve"> </w:t>
      </w:r>
    </w:p>
    <w:p w14:paraId="14E5B8CA" w14:textId="77777777" w:rsidR="00143CC9" w:rsidRDefault="00143CC9" w:rsidP="00143CC9">
      <w:pPr>
        <w:jc w:val="both"/>
        <w:rPr>
          <w:rFonts w:ascii="Aptos Serif" w:eastAsia="Osaka" w:hAnsi="Aptos Serif" w:cs="Aptos Serif"/>
          <w:sz w:val="22"/>
          <w:szCs w:val="22"/>
        </w:rPr>
      </w:pPr>
    </w:p>
    <w:p w14:paraId="4BEED055" w14:textId="77777777"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The</w:t>
      </w:r>
      <w:r>
        <w:rPr>
          <w:rFonts w:ascii="Aptos Serif" w:eastAsia="Osaka" w:hAnsi="Aptos Serif" w:cs="Aptos Serif"/>
          <w:sz w:val="22"/>
          <w:szCs w:val="22"/>
        </w:rPr>
        <w:t xml:space="preserve"> </w:t>
      </w:r>
      <w:r w:rsidRPr="00E46E5A">
        <w:rPr>
          <w:rFonts w:ascii="Aptos Serif" w:eastAsia="Osaka" w:hAnsi="Aptos Serif" w:cs="Aptos Serif"/>
          <w:sz w:val="22"/>
          <w:szCs w:val="22"/>
        </w:rPr>
        <w:t>Saffman-Taylor instability arises when you displace a more vicious fluid with a less viscous fluid, causing a finger-like morphology at the interface between the two. In the inverse situation, with the more viscous fluid displacing the other, the interface is instead stable. In this case, water was injected into green dye-colored corn syrup.</w:t>
      </w:r>
    </w:p>
    <w:p w14:paraId="4CD16601" w14:textId="23BB3A80" w:rsidR="00600E95" w:rsidRPr="00E46E5A" w:rsidRDefault="00600E95" w:rsidP="00143CC9">
      <w:pPr>
        <w:jc w:val="both"/>
        <w:rPr>
          <w:rFonts w:ascii="Aptos Serif" w:eastAsia="Osaka" w:hAnsi="Aptos Serif" w:cs="Aptos Serif"/>
          <w:sz w:val="22"/>
          <w:szCs w:val="22"/>
        </w:rPr>
      </w:pPr>
    </w:p>
    <w:p w14:paraId="2D2E58C5" w14:textId="77777777" w:rsidR="00143CC9"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This instability resembles the more well-known Rayleigh Taylor instability at low Reynolds numbers. The same effect occurs in both systems, except one is driven by pressure and viscous variability between fluids, and the other is driven by gravity and density variability between fluids, respectively. In either case, the initialization of the instability depends on the spatial position of the fluids relative to one another. Most experimental research on this phenomenon is performed within a Hele-Shaw cell, consisting of two parallel sheets of glass separated by a small distance and then filled with a viscous fluid. We used a radial configuration, where the fluid is injected into the cell's middle, resulting in a circular flower-like pattern.</w:t>
      </w:r>
      <w:r>
        <w:rPr>
          <w:rFonts w:ascii="Aptos Serif" w:eastAsia="Osaka" w:hAnsi="Aptos Serif" w:cs="Aptos Serif"/>
          <w:sz w:val="22"/>
          <w:szCs w:val="22"/>
        </w:rPr>
        <w:t xml:space="preserve"> </w:t>
      </w:r>
    </w:p>
    <w:p w14:paraId="53108A9C" w14:textId="45309FD2" w:rsidR="00D010FB" w:rsidRDefault="00697C27" w:rsidP="007B5078">
      <w:pPr>
        <w:jc w:val="both"/>
        <w:rPr>
          <w:rFonts w:ascii="Aptos Serif" w:eastAsia="Osaka" w:hAnsi="Aptos Serif" w:cs="Aptos Serif"/>
          <w:sz w:val="22"/>
          <w:szCs w:val="22"/>
        </w:rPr>
      </w:pPr>
      <w:r>
        <w:rPr>
          <w:rFonts w:ascii="Aptos Serif" w:eastAsia="Osaka" w:hAnsi="Aptos Serif" w:cs="Aptos Serif"/>
          <w:noProof/>
          <w:sz w:val="22"/>
          <w:szCs w:val="22"/>
        </w:rPr>
        <mc:AlternateContent>
          <mc:Choice Requires="wps">
            <w:drawing>
              <wp:anchor distT="0" distB="0" distL="114300" distR="114300" simplePos="0" relativeHeight="251678720" behindDoc="0" locked="0" layoutInCell="1" allowOverlap="1" wp14:anchorId="3C8E6DCF" wp14:editId="7FD6CC00">
                <wp:simplePos x="0" y="0"/>
                <wp:positionH relativeFrom="column">
                  <wp:posOffset>5593080</wp:posOffset>
                </wp:positionH>
                <wp:positionV relativeFrom="paragraph">
                  <wp:posOffset>1129030</wp:posOffset>
                </wp:positionV>
                <wp:extent cx="553720" cy="195580"/>
                <wp:effectExtent l="0" t="0" r="0" b="0"/>
                <wp:wrapNone/>
                <wp:docPr id="413650891" name="Text Box 9"/>
                <wp:cNvGraphicFramePr/>
                <a:graphic xmlns:a="http://schemas.openxmlformats.org/drawingml/2006/main">
                  <a:graphicData uri="http://schemas.microsoft.com/office/word/2010/wordprocessingShape">
                    <wps:wsp>
                      <wps:cNvSpPr txBox="1"/>
                      <wps:spPr>
                        <a:xfrm>
                          <a:off x="0" y="0"/>
                          <a:ext cx="553720" cy="195580"/>
                        </a:xfrm>
                        <a:prstGeom prst="rect">
                          <a:avLst/>
                        </a:prstGeom>
                        <a:noFill/>
                        <a:ln w="6350">
                          <a:noFill/>
                        </a:ln>
                      </wps:spPr>
                      <wps:txbx>
                        <w:txbxContent>
                          <w:p w14:paraId="4CF71D46" w14:textId="5C8EE1E1" w:rsidR="00697C27" w:rsidRPr="00697C27" w:rsidRDefault="00697C27">
                            <w:pPr>
                              <w:rPr>
                                <w:color w:val="C00000"/>
                                <w:sz w:val="8"/>
                                <w:szCs w:val="8"/>
                              </w:rPr>
                            </w:pPr>
                            <w:r w:rsidRPr="00697C27">
                              <w:rPr>
                                <w:color w:val="C00000"/>
                                <w:sz w:val="15"/>
                                <w:szCs w:val="15"/>
                              </w:rPr>
                              <w:t xml:space="preserve">Mr. Man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8E6DCF" id="_x0000_t202" coordsize="21600,21600" o:spt="202" path="m,l,21600r21600,l21600,xe">
                <v:stroke joinstyle="miter"/>
                <v:path gradientshapeok="t" o:connecttype="rect"/>
              </v:shapetype>
              <v:shape id="Text Box 9" o:spid="_x0000_s1026" type="#_x0000_t202" style="position:absolute;left:0;text-align:left;margin-left:440.4pt;margin-top:88.9pt;width:43.6pt;height:15.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" filled="f" stroked="f" strokeweight=".5pt">
                <v:textbox>
                  <w:txbxContent>
                    <w:p w14:paraId="4CF71D46" w14:textId="5C8EE1E1" w:rsidR="00697C27" w:rsidRPr="00697C27" w:rsidRDefault="00697C27">
                      <w:pPr>
                        <w:rPr>
                          <w:color w:val="C00000"/>
                          <w:sz w:val="8"/>
                          <w:szCs w:val="8"/>
                        </w:rPr>
                      </w:pPr>
                      <w:r w:rsidRPr="00697C27">
                        <w:rPr>
                          <w:color w:val="C00000"/>
                          <w:sz w:val="15"/>
                          <w:szCs w:val="15"/>
                        </w:rPr>
                        <w:t xml:space="preserve">Mr. Man </w:t>
                      </w:r>
                    </w:p>
                  </w:txbxContent>
                </v:textbox>
              </v:shape>
            </w:pict>
          </mc:Fallback>
        </mc:AlternateContent>
      </w:r>
      <w:r>
        <w:rPr>
          <w:rFonts w:ascii="Aptos Serif" w:eastAsia="Osaka" w:hAnsi="Aptos Serif" w:cs="Aptos Serif"/>
          <w:noProof/>
          <w:sz w:val="22"/>
          <w:szCs w:val="22"/>
        </w:rPr>
        <mc:AlternateContent>
          <mc:Choice Requires="wps">
            <w:drawing>
              <wp:anchor distT="0" distB="0" distL="114300" distR="114300" simplePos="0" relativeHeight="251676672" behindDoc="0" locked="0" layoutInCell="1" allowOverlap="1" wp14:anchorId="22CA58D2" wp14:editId="2ED686FA">
                <wp:simplePos x="0" y="0"/>
                <wp:positionH relativeFrom="column">
                  <wp:posOffset>5217356</wp:posOffset>
                </wp:positionH>
                <wp:positionV relativeFrom="paragraph">
                  <wp:posOffset>164416</wp:posOffset>
                </wp:positionV>
                <wp:extent cx="1229360" cy="466927"/>
                <wp:effectExtent l="0" t="0" r="0" b="0"/>
                <wp:wrapNone/>
                <wp:docPr id="881652811" name="Text Box 7"/>
                <wp:cNvGraphicFramePr/>
                <a:graphic xmlns:a="http://schemas.openxmlformats.org/drawingml/2006/main">
                  <a:graphicData uri="http://schemas.microsoft.com/office/word/2010/wordprocessingShape">
                    <wps:wsp>
                      <wps:cNvSpPr txBox="1"/>
                      <wps:spPr>
                        <a:xfrm>
                          <a:off x="0" y="0"/>
                          <a:ext cx="1229360" cy="466927"/>
                        </a:xfrm>
                        <a:prstGeom prst="rect">
                          <a:avLst/>
                        </a:prstGeom>
                        <a:noFill/>
                        <a:ln w="6350">
                          <a:noFill/>
                        </a:ln>
                      </wps:spPr>
                      <wps:txbx>
                        <w:txbxContent>
                          <w:p w14:paraId="54A8AE33" w14:textId="2CCF7100" w:rsidR="00697C27" w:rsidRPr="00697C27" w:rsidRDefault="00697C27">
                            <w:pPr>
                              <w:rPr>
                                <w:sz w:val="15"/>
                                <w:szCs w:val="15"/>
                              </w:rPr>
                            </w:pPr>
                            <w:r w:rsidRPr="00697C27">
                              <w:rPr>
                                <w:sz w:val="15"/>
                                <w:szCs w:val="15"/>
                              </w:rPr>
                              <w:t>Credit to my cat, Mr. Man, for inspecting the safety of my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A58D2" id="Text Box 7" o:spid="_x0000_s1027" type="#_x0000_t202" style="position:absolute;left:0;text-align:left;margin-left:410.8pt;margin-top:12.95pt;width:96.8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" filled="f" stroked="f" strokeweight=".5pt">
                <v:textbox>
                  <w:txbxContent>
                    <w:p w14:paraId="54A8AE33" w14:textId="2CCF7100" w:rsidR="00697C27" w:rsidRPr="00697C27" w:rsidRDefault="00697C27">
                      <w:pPr>
                        <w:rPr>
                          <w:sz w:val="15"/>
                          <w:szCs w:val="15"/>
                        </w:rPr>
                      </w:pPr>
                      <w:r w:rsidRPr="00697C27">
                        <w:rPr>
                          <w:sz w:val="15"/>
                          <w:szCs w:val="15"/>
                        </w:rPr>
                        <w:t>Credit to my cat, Mr. Man, for inspecting the safety of my procedure.</w:t>
                      </w:r>
                    </w:p>
                  </w:txbxContent>
                </v:textbox>
              </v:shape>
            </w:pict>
          </mc:Fallback>
        </mc:AlternateContent>
      </w:r>
      <w:r>
        <w:rPr>
          <w:rFonts w:ascii="Aptos Serif" w:eastAsia="Osaka" w:hAnsi="Aptos Serif" w:cs="Aptos Serif"/>
          <w:noProof/>
          <w:sz w:val="22"/>
          <w:szCs w:val="22"/>
        </w:rPr>
        <mc:AlternateContent>
          <mc:Choice Requires="wps">
            <w:drawing>
              <wp:anchor distT="0" distB="0" distL="114300" distR="114300" simplePos="0" relativeHeight="251677696" behindDoc="0" locked="0" layoutInCell="1" allowOverlap="1" wp14:anchorId="66D4FF97" wp14:editId="4BC6BA69">
                <wp:simplePos x="0" y="0"/>
                <wp:positionH relativeFrom="column">
                  <wp:posOffset>5693058</wp:posOffset>
                </wp:positionH>
                <wp:positionV relativeFrom="paragraph">
                  <wp:posOffset>1324272</wp:posOffset>
                </wp:positionV>
                <wp:extent cx="129356" cy="152859"/>
                <wp:effectExtent l="25400" t="0" r="23495" b="25400"/>
                <wp:wrapNone/>
                <wp:docPr id="1356773987" name="Straight Arrow Connector 8"/>
                <wp:cNvGraphicFramePr/>
                <a:graphic xmlns:a="http://schemas.openxmlformats.org/drawingml/2006/main">
                  <a:graphicData uri="http://schemas.microsoft.com/office/word/2010/wordprocessingShape">
                    <wps:wsp>
                      <wps:cNvCnPr/>
                      <wps:spPr>
                        <a:xfrm flipH="1">
                          <a:off x="0" y="0"/>
                          <a:ext cx="129356" cy="15285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1121A7" id="_x0000_t32" coordsize="21600,21600" o:spt="32" o:oned="t" path="m,l21600,21600e" filled="f">
                <v:path arrowok="t" fillok="f" o:connecttype="none"/>
                <o:lock v:ext="edit" shapetype="t"/>
              </v:shapetype>
              <v:shape id="Straight Arrow Connector 8" o:spid="_x0000_s1026" type="#_x0000_t32" style="position:absolute;margin-left:448.25pt;margin-top:104.25pt;width:10.2pt;height:12.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" strokecolor="#c00000" strokeweight=".5pt">
                <v:stroke endarrow="block" joinstyle="miter"/>
              </v:shape>
            </w:pict>
          </mc:Fallback>
        </mc:AlternateContent>
      </w:r>
      <w:r>
        <w:rPr>
          <w:rFonts w:ascii="Aptos Serif" w:eastAsia="Osaka" w:hAnsi="Aptos Serif" w:cs="Aptos Serif"/>
          <w:noProof/>
          <w:sz w:val="22"/>
          <w:szCs w:val="22"/>
        </w:rPr>
        <w:drawing>
          <wp:anchor distT="91440" distB="0" distL="274320" distR="274320" simplePos="0" relativeHeight="251674624" behindDoc="0" locked="0" layoutInCell="1" allowOverlap="1" wp14:anchorId="43D80DD7" wp14:editId="6DA61876">
            <wp:simplePos x="0" y="0"/>
            <wp:positionH relativeFrom="column">
              <wp:posOffset>4159252</wp:posOffset>
            </wp:positionH>
            <wp:positionV relativeFrom="paragraph">
              <wp:posOffset>2958</wp:posOffset>
            </wp:positionV>
            <wp:extent cx="1746504" cy="2596896"/>
            <wp:effectExtent l="0" t="0" r="0" b="0"/>
            <wp:wrapSquare wrapText="bothSides"/>
            <wp:docPr id="615773069" name="Picture 6" descr="A camera tripod and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3069" name="Picture 6" descr="A camera tripod and a cat&#10;&#10;Description automatically generated"/>
                    <pic:cNvPicPr/>
                  </pic:nvPicPr>
                  <pic:blipFill rotWithShape="1">
                    <a:blip r:embed="rId6" cstate="print">
                      <a:extLst>
                        <a:ext uri="{28A0092B-C50C-407E-A947-70E740481C1C}">
                          <a14:useLocalDpi xmlns:a14="http://schemas.microsoft.com/office/drawing/2010/main" val="0"/>
                        </a:ext>
                      </a:extLst>
                    </a:blip>
                    <a:srcRect t="3677" r="17999" b="4649"/>
                    <a:stretch/>
                  </pic:blipFill>
                  <pic:spPr bwMode="auto">
                    <a:xfrm>
                      <a:off x="0" y="0"/>
                      <a:ext cx="1746504" cy="2596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4A2">
        <w:rPr>
          <w:rFonts w:ascii="Aptos Serif" w:eastAsia="Osaka" w:hAnsi="Aptos Serif" w:cs="Aptos Serif"/>
          <w:sz w:val="22"/>
          <w:szCs w:val="22"/>
        </w:rPr>
        <w:t xml:space="preserve"> </w:t>
      </w:r>
    </w:p>
    <w:p w14:paraId="1C5A9DEE" w14:textId="77777777" w:rsidR="00143CC9" w:rsidRDefault="00143CC9" w:rsidP="00143CC9">
      <w:pPr>
        <w:jc w:val="both"/>
        <w:rPr>
          <w:rFonts w:ascii="Aptos Serif" w:eastAsia="Osaka" w:hAnsi="Aptos Serif" w:cs="Aptos Serif"/>
          <w:sz w:val="22"/>
          <w:szCs w:val="22"/>
        </w:rPr>
      </w:pPr>
      <w:r>
        <w:rPr>
          <w:rFonts w:ascii="Aptos Serif" w:eastAsia="Osaka" w:hAnsi="Aptos Serif" w:cs="Aptos Serif"/>
          <w:sz w:val="22"/>
          <w:szCs w:val="22"/>
        </w:rPr>
        <w:t xml:space="preserve">To capture this phenomenon, I built my apparatus. The apparatus comprises a 2.5-inch-thick shadow box lined with RGB LED lights on the inner walls. The corners of the shadow box are lined with inverted corner protectors to corral three plexiglass pieces in line with the box. One 5/8'' diameter hole was drilled in the center of two plexiglass pieces to hold the tube into which a syringe injects the less viscous fluid. Two pieces of plexiglass were drilled to allow for colored construction paper to sit in between the two sheets to act as a background/diffusion of light. However, the background is not present in my final image as I only used two pieces of plexiglass, 1 with a hole for injection and one fully intact. For each run, I first filled the syringe and tube with water to prevent the presence of air bubbles within the cell. Then, I </w:t>
      </w:r>
      <w:r>
        <w:rPr>
          <w:rFonts w:ascii="Aptos Serif" w:eastAsia="Osaka" w:hAnsi="Aptos Serif" w:cs="Aptos Serif"/>
          <w:sz w:val="22"/>
          <w:szCs w:val="22"/>
        </w:rPr>
        <w:lastRenderedPageBreak/>
        <w:t>layered the bottom plexiglass with a thick glob (technical unit) of corn syrup before covering it with the top plexiglass piece. I used a mixture of green and blue Signature Select Food Coloring from the brand in Market Pantry Corn Syrup (light with real vanilla) between the plates. Then, you slowly inject, resulting in the familiar finger-like protrusions this instability is known for.</w:t>
      </w:r>
    </w:p>
    <w:p w14:paraId="28127002" w14:textId="2D1C6020" w:rsidR="00600E95" w:rsidRDefault="00600E95" w:rsidP="008856CE">
      <w:pPr>
        <w:jc w:val="both"/>
        <w:rPr>
          <w:rFonts w:ascii="Aptos Serif" w:eastAsia="Osaka" w:hAnsi="Aptos Serif" w:cs="Aptos Serif"/>
          <w:sz w:val="22"/>
          <w:szCs w:val="22"/>
        </w:rPr>
      </w:pPr>
    </w:p>
    <w:p w14:paraId="6365153E" w14:textId="14A3BE1C"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A Hele-Shaw cell thus can be seen as a model system for a porous medium with permeability inversely proportional to the fluid's viscosity. In other words, the thinner the cell and the more viscous the fluid, the harder it is to permeate through the cell.</w:t>
      </w:r>
    </w:p>
    <w:p w14:paraId="37ECE7C1" w14:textId="02392328"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drawing>
          <wp:anchor distT="0" distB="0" distL="114300" distR="114300" simplePos="0" relativeHeight="251659264" behindDoc="0" locked="0" layoutInCell="1" allowOverlap="1" wp14:anchorId="3DF08B83" wp14:editId="27DE4931">
            <wp:simplePos x="0" y="0"/>
            <wp:positionH relativeFrom="column">
              <wp:posOffset>2985770</wp:posOffset>
            </wp:positionH>
            <wp:positionV relativeFrom="paragraph">
              <wp:posOffset>133432</wp:posOffset>
            </wp:positionV>
            <wp:extent cx="3018155" cy="868045"/>
            <wp:effectExtent l="0" t="0" r="4445" b="0"/>
            <wp:wrapSquare wrapText="bothSides"/>
            <wp:docPr id="40" name="Picture 39" descr="Table&#10;&#10;Description automatically generated">
              <a:extLst xmlns:a="http://schemas.openxmlformats.org/drawingml/2006/main">
                <a:ext uri="{FF2B5EF4-FFF2-40B4-BE49-F238E27FC236}">
                  <a16:creationId xmlns:a16="http://schemas.microsoft.com/office/drawing/2014/main" id="{9D9C45A1-3166-FC0D-6B57-41305645F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Table&#10;&#10;Description automatically generated">
                      <a:extLst>
                        <a:ext uri="{FF2B5EF4-FFF2-40B4-BE49-F238E27FC236}">
                          <a16:creationId xmlns:a16="http://schemas.microsoft.com/office/drawing/2014/main" id="{9D9C45A1-3166-FC0D-6B57-41305645FC2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8155" cy="868045"/>
                    </a:xfrm>
                    <a:prstGeom prst="rect">
                      <a:avLst/>
                    </a:prstGeom>
                  </pic:spPr>
                </pic:pic>
              </a:graphicData>
            </a:graphic>
            <wp14:sizeRelH relativeFrom="page">
              <wp14:pctWidth>0</wp14:pctWidth>
            </wp14:sizeRelH>
            <wp14:sizeRelV relativeFrom="page">
              <wp14:pctHeight>0</wp14:pctHeight>
            </wp14:sizeRelV>
          </wp:anchor>
        </w:drawing>
      </w:r>
    </w:p>
    <w:p w14:paraId="1683B719" w14:textId="304C828D"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mc:AlternateContent>
          <mc:Choice Requires="wps">
            <w:drawing>
              <wp:anchor distT="0" distB="0" distL="114300" distR="114300" simplePos="0" relativeHeight="251661312" behindDoc="0" locked="0" layoutInCell="1" allowOverlap="1" wp14:anchorId="01E5D646" wp14:editId="0F21607C">
                <wp:simplePos x="0" y="0"/>
                <wp:positionH relativeFrom="column">
                  <wp:posOffset>4678045</wp:posOffset>
                </wp:positionH>
                <wp:positionV relativeFrom="paragraph">
                  <wp:posOffset>831563</wp:posOffset>
                </wp:positionV>
                <wp:extent cx="1331495" cy="283335"/>
                <wp:effectExtent l="0" t="0" r="0" b="0"/>
                <wp:wrapNone/>
                <wp:docPr id="48" name="TextBox 47">
                  <a:extLst xmlns:a="http://schemas.openxmlformats.org/drawingml/2006/main">
                    <a:ext uri="{FF2B5EF4-FFF2-40B4-BE49-F238E27FC236}">
                      <a16:creationId xmlns:a16="http://schemas.microsoft.com/office/drawing/2014/main" id="{034533A1-F7DB-D862-8ED7-F35AE1E571B4}"/>
                    </a:ext>
                  </a:extLst>
                </wp:docPr>
                <wp:cNvGraphicFramePr/>
                <a:graphic xmlns:a="http://schemas.openxmlformats.org/drawingml/2006/main">
                  <a:graphicData uri="http://schemas.microsoft.com/office/word/2010/wordprocessingShape">
                    <wps:wsp>
                      <wps:cNvSpPr txBox="1"/>
                      <wps:spPr>
                        <a:xfrm>
                          <a:off x="0" y="0"/>
                          <a:ext cx="1331495" cy="283335"/>
                        </a:xfrm>
                        <a:prstGeom prst="rect">
                          <a:avLst/>
                        </a:prstGeom>
                        <a:noFill/>
                      </wps:spPr>
                      <wps:txbx>
                        <w:txbxContent>
                          <w:p w14:paraId="042CAD21" w14:textId="519E768E" w:rsidR="00955F68" w:rsidRPr="00955F68" w:rsidRDefault="00955F68" w:rsidP="00955F68">
                            <w:pPr>
                              <w:rPr>
                                <w:rFonts w:hAnsi="Calibri"/>
                                <w:color w:val="000000" w:themeColor="text1"/>
                                <w:kern w:val="24"/>
                                <w:sz w:val="18"/>
                                <w:szCs w:val="18"/>
                                <w14:ligatures w14:val="none"/>
                              </w:rPr>
                            </w:pPr>
                            <w:r w:rsidRPr="00955F68">
                              <w:rPr>
                                <w:rFonts w:hAnsi="Calibri"/>
                                <w:color w:val="000000" w:themeColor="text1"/>
                                <w:kern w:val="24"/>
                                <w:sz w:val="18"/>
                                <w:szCs w:val="18"/>
                              </w:rPr>
                              <w:t>(Fast and Shelley</w:t>
                            </w:r>
                            <w:r>
                              <w:rPr>
                                <w:rFonts w:hAnsi="Calibri"/>
                                <w:color w:val="000000" w:themeColor="text1"/>
                                <w:kern w:val="24"/>
                                <w:sz w:val="18"/>
                                <w:szCs w:val="18"/>
                              </w:rPr>
                              <w:t>,</w:t>
                            </w:r>
                            <w:r w:rsidRPr="00955F68">
                              <w:rPr>
                                <w:rFonts w:hAnsi="Calibri"/>
                                <w:color w:val="000000" w:themeColor="text1"/>
                                <w:kern w:val="24"/>
                                <w:sz w:val="18"/>
                                <w:szCs w:val="18"/>
                              </w:rPr>
                              <w:t xml:space="preserve"> 2005)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E5D646" id="TextBox 47" o:spid="_x0000_s1028" type="#_x0000_t202" style="position:absolute;left:0;text-align:left;margin-left:368.35pt;margin-top:65.5pt;width:104.8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" filled="f" stroked="f">
                <v:textbox>
                  <w:txbxContent>
                    <w:p w14:paraId="042CAD21" w14:textId="519E768E" w:rsidR="00955F68" w:rsidRPr="00955F68" w:rsidRDefault="00955F68" w:rsidP="00955F68">
                      <w:pPr>
                        <w:rPr>
                          <w:rFonts w:hAnsi="Calibri"/>
                          <w:color w:val="000000" w:themeColor="text1"/>
                          <w:kern w:val="24"/>
                          <w:sz w:val="18"/>
                          <w:szCs w:val="18"/>
                          <w14:ligatures w14:val="none"/>
                        </w:rPr>
                      </w:pPr>
                      <w:r w:rsidRPr="00955F68">
                        <w:rPr>
                          <w:rFonts w:hAnsi="Calibri"/>
                          <w:color w:val="000000" w:themeColor="text1"/>
                          <w:kern w:val="24"/>
                          <w:sz w:val="18"/>
                          <w:szCs w:val="18"/>
                        </w:rPr>
                        <w:t>(Fast and Shelley</w:t>
                      </w:r>
                      <w:r>
                        <w:rPr>
                          <w:rFonts w:hAnsi="Calibri"/>
                          <w:color w:val="000000" w:themeColor="text1"/>
                          <w:kern w:val="24"/>
                          <w:sz w:val="18"/>
                          <w:szCs w:val="18"/>
                        </w:rPr>
                        <w:t>,</w:t>
                      </w:r>
                      <w:r w:rsidRPr="00955F68">
                        <w:rPr>
                          <w:rFonts w:hAnsi="Calibri"/>
                          <w:color w:val="000000" w:themeColor="text1"/>
                          <w:kern w:val="24"/>
                          <w:sz w:val="18"/>
                          <w:szCs w:val="18"/>
                        </w:rPr>
                        <w:t xml:space="preserve"> 2005)</w:t>
                      </w:r>
                    </w:p>
                  </w:txbxContent>
                </v:textbox>
              </v:shape>
            </w:pict>
          </mc:Fallback>
        </mc:AlternateContent>
      </w:r>
      <w:r w:rsidRPr="00E46E5A">
        <w:rPr>
          <w:rFonts w:ascii="Aptos Serif" w:eastAsia="Osaka" w:hAnsi="Aptos Serif" w:cs="Aptos Serif"/>
          <w:sz w:val="22"/>
          <w:szCs w:val="22"/>
        </w:rPr>
        <w:t xml:space="preserve">At leading order, the pressure-driven flow in the cell has a Poiseuille profile, and the situation can be described by a depth-averaged two-dimensional potential flow model, where the mean velocity of each fluid is defined by the Hele-Shaw approximation. </w:t>
      </w:r>
    </w:p>
    <w:p w14:paraId="561407B5" w14:textId="7CF83AD4" w:rsidR="00143CC9" w:rsidRPr="00E46E5A" w:rsidRDefault="00143CC9" w:rsidP="00143CC9">
      <w:pPr>
        <w:jc w:val="both"/>
        <w:rPr>
          <w:rFonts w:ascii="Aptos Serif" w:eastAsia="Osaka" w:hAnsi="Aptos Serif" w:cs="Aptos Serif"/>
          <w:sz w:val="22"/>
          <w:szCs w:val="22"/>
        </w:rPr>
      </w:pPr>
    </w:p>
    <w:p w14:paraId="59788B7C" w14:textId="4D50A0BE"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The Hele-Shaw approximation is an adaptation of Darcy's law, which illustrates that fluids with large permeability move faster under the action of a given pressure gradient compared to fluids with smaller permeability (Gallaire, 2017). The Hele-Shaw approximation for the mean velocity within the plane is,</w:t>
      </w:r>
    </w:p>
    <w:p w14:paraId="7B76B73F" w14:textId="6F1C2FD0" w:rsidR="001445DA" w:rsidRPr="00E46E5A" w:rsidRDefault="001445DA" w:rsidP="00143CC9">
      <w:pPr>
        <w:jc w:val="both"/>
        <w:rPr>
          <w:rFonts w:ascii="Aptos Serif" w:eastAsia="Osaka" w:hAnsi="Aptos Serif" w:cs="Aptos Serif"/>
          <w:sz w:val="22"/>
          <w:szCs w:val="22"/>
        </w:rPr>
      </w:pPr>
    </w:p>
    <w:p w14:paraId="09761275" w14:textId="396E0FE0" w:rsidR="00955F68" w:rsidRPr="00E46E5A" w:rsidRDefault="00E86D14" w:rsidP="00E86D14">
      <w:pPr>
        <w:jc w:val="center"/>
        <w:rPr>
          <w:rFonts w:ascii="Aptos Serif" w:eastAsia="Osaka" w:hAnsi="Aptos Serif" w:cs="Aptos Serif"/>
          <w:sz w:val="22"/>
          <w:szCs w:val="22"/>
        </w:rPr>
      </w:pPr>
      <m:oMath>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u</m:t>
            </m:r>
          </m:e>
          <m:sub>
            <m:r>
              <m:rPr>
                <m:sty m:val="p"/>
              </m:rPr>
              <w:rPr>
                <w:rFonts w:ascii="Cambria Math" w:eastAsia="Osaka" w:hAnsi="Cambria Math" w:cs="Aptos Serif"/>
                <w:sz w:val="22"/>
                <w:szCs w:val="22"/>
              </w:rPr>
              <m:t>i</m:t>
            </m:r>
          </m:sub>
        </m:sSub>
        <m:r>
          <m:rPr>
            <m:sty m:val="p"/>
          </m:rPr>
          <w:rPr>
            <w:rFonts w:ascii="Cambria Math" w:eastAsia="Osaka" w:hAnsi="Cambria Math" w:cs="Aptos Serif"/>
            <w:sz w:val="22"/>
            <w:szCs w:val="22"/>
          </w:rPr>
          <m:t>=-</m:t>
        </m:r>
        <m:f>
          <m:fPr>
            <m:ctrlPr>
              <w:rPr>
                <w:rFonts w:ascii="Cambria Math" w:eastAsia="Osaka" w:hAnsi="Cambria Math" w:cs="Aptos Serif"/>
                <w:sz w:val="22"/>
                <w:szCs w:val="22"/>
              </w:rPr>
            </m:ctrlPr>
          </m:fPr>
          <m:num>
            <m:sSup>
              <m:sSupPr>
                <m:ctrlPr>
                  <w:rPr>
                    <w:rFonts w:ascii="Cambria Math" w:eastAsia="Osaka" w:hAnsi="Cambria Math" w:cs="Aptos Serif"/>
                    <w:sz w:val="22"/>
                    <w:szCs w:val="22"/>
                  </w:rPr>
                </m:ctrlPr>
              </m:sSupPr>
              <m:e>
                <m:r>
                  <m:rPr>
                    <m:sty m:val="p"/>
                  </m:rPr>
                  <w:rPr>
                    <w:rFonts w:ascii="Cambria Math" w:eastAsia="Osaka" w:hAnsi="Cambria Math" w:cs="Aptos Serif"/>
                    <w:sz w:val="22"/>
                    <w:szCs w:val="22"/>
                  </w:rPr>
                  <m:t>b</m:t>
                </m:r>
              </m:e>
              <m:sup>
                <m:r>
                  <m:rPr>
                    <m:sty m:val="p"/>
                  </m:rPr>
                  <w:rPr>
                    <w:rFonts w:ascii="Cambria Math" w:eastAsia="Osaka" w:hAnsi="Cambria Math" w:cs="Aptos Serif"/>
                    <w:sz w:val="22"/>
                    <w:szCs w:val="22"/>
                  </w:rPr>
                  <m:t>2</m:t>
                </m:r>
              </m:sup>
            </m:sSup>
          </m:num>
          <m:den>
            <m:r>
              <m:rPr>
                <m:sty m:val="p"/>
              </m:rPr>
              <w:rPr>
                <w:rFonts w:ascii="Cambria Math" w:eastAsia="Osaka" w:hAnsi="Cambria Math" w:cs="Aptos Serif"/>
                <w:sz w:val="22"/>
                <w:szCs w:val="22"/>
              </w:rPr>
              <m:t>12</m:t>
            </m:r>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μ</m:t>
                </m:r>
              </m:e>
              <m:sub>
                <m:r>
                  <m:rPr>
                    <m:sty m:val="p"/>
                  </m:rPr>
                  <w:rPr>
                    <w:rFonts w:ascii="Cambria Math" w:eastAsia="Osaka" w:hAnsi="Cambria Math" w:cs="Aptos Serif"/>
                    <w:sz w:val="22"/>
                    <w:szCs w:val="22"/>
                  </w:rPr>
                  <m:t>i</m:t>
                </m:r>
              </m:sub>
            </m:sSub>
          </m:den>
        </m:f>
        <m:r>
          <m:rPr>
            <m:sty m:val="p"/>
          </m:rPr>
          <w:rPr>
            <w:rFonts w:ascii="Cambria Math" w:eastAsia="Osaka" w:hAnsi="Cambria Math" w:cs="Aptos Serif"/>
            <w:sz w:val="22"/>
            <w:szCs w:val="22"/>
          </w:rPr>
          <m:t>∇</m:t>
        </m:r>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p</m:t>
            </m:r>
          </m:e>
          <m:sub>
            <m:r>
              <m:rPr>
                <m:sty m:val="p"/>
              </m:rPr>
              <w:rPr>
                <w:rFonts w:ascii="Cambria Math" w:eastAsia="Osaka" w:hAnsi="Cambria Math" w:cs="Aptos Serif"/>
                <w:sz w:val="22"/>
                <w:szCs w:val="22"/>
              </w:rPr>
              <m:t xml:space="preserve">i </m:t>
            </m:r>
          </m:sub>
        </m:sSub>
      </m:oMath>
      <w:r w:rsidR="001445DA" w:rsidRPr="00E46E5A">
        <w:rPr>
          <w:rFonts w:ascii="Aptos Serif" w:eastAsia="Osaka" w:hAnsi="Aptos Serif" w:cs="Aptos Serif"/>
          <w:sz w:val="22"/>
          <w:szCs w:val="22"/>
        </w:rPr>
        <w:t>,</w:t>
      </w:r>
    </w:p>
    <w:p w14:paraId="1AB5DCEC" w14:textId="7587CACE" w:rsidR="00E86D14" w:rsidRPr="00E46E5A" w:rsidRDefault="00E86D14" w:rsidP="00E86D14">
      <w:pPr>
        <w:jc w:val="center"/>
        <w:rPr>
          <w:rFonts w:ascii="Aptos Serif" w:eastAsia="Osaka" w:hAnsi="Aptos Serif" w:cs="Aptos Serif"/>
          <w:sz w:val="22"/>
          <w:szCs w:val="22"/>
        </w:rPr>
      </w:pPr>
    </w:p>
    <w:p w14:paraId="4356702A" w14:textId="77777777" w:rsidR="00143CC9"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 xml:space="preserve">where </w:t>
      </w:r>
      <m:oMath>
        <m:r>
          <m:rPr>
            <m:sty m:val="p"/>
          </m:rPr>
          <w:rPr>
            <w:rFonts w:ascii="Cambria Math" w:eastAsia="Osaka" w:hAnsi="Cambria Math" w:cs="Aptos Serif"/>
            <w:sz w:val="22"/>
            <w:szCs w:val="22"/>
          </w:rPr>
          <m:t>i = 1, 2</m:t>
        </m:r>
      </m:oMath>
      <w:r w:rsidRPr="00E46E5A">
        <w:rPr>
          <w:rFonts w:ascii="Aptos Serif" w:eastAsia="Osaka" w:hAnsi="Aptos Serif" w:cs="Aptos Serif"/>
          <w:sz w:val="22"/>
          <w:szCs w:val="22"/>
        </w:rPr>
        <w:t xml:space="preserve"> are the two different fluids, </w:t>
      </w:r>
      <m:oMath>
        <m:r>
          <m:rPr>
            <m:sty m:val="p"/>
          </m:rPr>
          <w:rPr>
            <w:rFonts w:ascii="Cambria Math" w:eastAsia="Osaka" w:hAnsi="Cambria Math" w:cs="Aptos Serif"/>
            <w:sz w:val="22"/>
            <w:szCs w:val="22"/>
          </w:rPr>
          <m:t>b</m:t>
        </m:r>
      </m:oMath>
      <w:r w:rsidRPr="00E46E5A">
        <w:rPr>
          <w:rFonts w:ascii="Aptos Serif" w:eastAsia="Osaka" w:hAnsi="Aptos Serif" w:cs="Aptos Serif"/>
          <w:sz w:val="22"/>
          <w:szCs w:val="22"/>
        </w:rPr>
        <w:t xml:space="preserve"> is the cell gap, </w:t>
      </w:r>
      <m:oMath>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μ</m:t>
            </m:r>
          </m:e>
          <m:sub>
            <m:r>
              <m:rPr>
                <m:sty m:val="p"/>
              </m:rPr>
              <w:rPr>
                <w:rFonts w:ascii="Cambria Math" w:eastAsia="Osaka" w:hAnsi="Cambria Math" w:cs="Aptos Serif"/>
                <w:sz w:val="22"/>
                <w:szCs w:val="22"/>
              </w:rPr>
              <m:t>i</m:t>
            </m:r>
          </m:sub>
        </m:sSub>
      </m:oMath>
      <w:r w:rsidRPr="00E46E5A">
        <w:rPr>
          <w:rFonts w:ascii="Aptos Serif" w:eastAsia="Osaka" w:hAnsi="Aptos Serif" w:cs="Aptos Serif"/>
          <w:sz w:val="22"/>
          <w:szCs w:val="22"/>
        </w:rPr>
        <w:t xml:space="preserve"> is the dynamic viscosity of the</w:t>
      </w:r>
    </w:p>
    <w:p w14:paraId="6619C25D" w14:textId="77777777"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 xml:space="preserve">with fluid, </w:t>
      </w:r>
      <m:oMath>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K</m:t>
            </m:r>
          </m:e>
          <m:sub>
            <m:r>
              <m:rPr>
                <m:sty m:val="p"/>
              </m:rPr>
              <w:rPr>
                <w:rFonts w:ascii="Cambria Math" w:eastAsia="Osaka" w:hAnsi="Cambria Math" w:cs="Aptos Serif"/>
                <w:sz w:val="22"/>
                <w:szCs w:val="22"/>
              </w:rPr>
              <m:t>i</m:t>
            </m:r>
          </m:sub>
        </m:sSub>
        <m:r>
          <m:rPr>
            <m:sty m:val="p"/>
          </m:rPr>
          <w:rPr>
            <w:rFonts w:ascii="Cambria Math" w:eastAsia="Osaka" w:hAnsi="Cambria Math" w:cs="Aptos Serif"/>
            <w:sz w:val="22"/>
            <w:szCs w:val="22"/>
          </w:rPr>
          <m:t>=</m:t>
        </m:r>
        <m:f>
          <m:fPr>
            <m:ctrlPr>
              <w:rPr>
                <w:rFonts w:ascii="Cambria Math" w:eastAsia="Osaka" w:hAnsi="Cambria Math" w:cs="Aptos Serif"/>
                <w:sz w:val="22"/>
                <w:szCs w:val="22"/>
              </w:rPr>
            </m:ctrlPr>
          </m:fPr>
          <m:num>
            <m:sSup>
              <m:sSupPr>
                <m:ctrlPr>
                  <w:rPr>
                    <w:rFonts w:ascii="Cambria Math" w:eastAsia="Osaka" w:hAnsi="Cambria Math" w:cs="Aptos Serif"/>
                    <w:sz w:val="22"/>
                    <w:szCs w:val="22"/>
                  </w:rPr>
                </m:ctrlPr>
              </m:sSupPr>
              <m:e>
                <m:r>
                  <m:rPr>
                    <m:sty m:val="p"/>
                  </m:rPr>
                  <w:rPr>
                    <w:rFonts w:ascii="Cambria Math" w:eastAsia="Osaka" w:hAnsi="Cambria Math" w:cs="Aptos Serif"/>
                    <w:sz w:val="22"/>
                    <w:szCs w:val="22"/>
                  </w:rPr>
                  <m:t>b</m:t>
                </m:r>
              </m:e>
              <m:sup>
                <m:r>
                  <m:rPr>
                    <m:sty m:val="p"/>
                  </m:rPr>
                  <w:rPr>
                    <w:rFonts w:ascii="Cambria Math" w:eastAsia="Osaka" w:hAnsi="Cambria Math" w:cs="Aptos Serif"/>
                    <w:sz w:val="22"/>
                    <w:szCs w:val="22"/>
                  </w:rPr>
                  <m:t>2</m:t>
                </m:r>
              </m:sup>
            </m:sSup>
          </m:num>
          <m:den>
            <m:r>
              <m:rPr>
                <m:sty m:val="p"/>
              </m:rPr>
              <w:rPr>
                <w:rFonts w:ascii="Cambria Math" w:eastAsia="Osaka" w:hAnsi="Cambria Math" w:cs="Aptos Serif"/>
                <w:sz w:val="22"/>
                <w:szCs w:val="22"/>
              </w:rPr>
              <m:t>12</m:t>
            </m:r>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μ</m:t>
                </m:r>
              </m:e>
              <m:sub>
                <m:r>
                  <m:rPr>
                    <m:sty m:val="p"/>
                  </m:rPr>
                  <w:rPr>
                    <w:rFonts w:ascii="Cambria Math" w:eastAsia="Osaka" w:hAnsi="Cambria Math" w:cs="Aptos Serif"/>
                    <w:sz w:val="22"/>
                    <w:szCs w:val="22"/>
                  </w:rPr>
                  <m:t>i</m:t>
                </m:r>
              </m:sub>
            </m:sSub>
          </m:den>
        </m:f>
      </m:oMath>
      <w:r w:rsidRPr="00E46E5A">
        <w:rPr>
          <w:rFonts w:ascii="Aptos Serif" w:eastAsia="Osaka" w:hAnsi="Aptos Serif" w:cs="Aptos Serif"/>
          <w:sz w:val="22"/>
          <w:szCs w:val="22"/>
        </w:rPr>
        <w:t xml:space="preserve"> is the absolute permeability, and </w:t>
      </w:r>
      <m:oMath>
        <m:r>
          <m:rPr>
            <m:sty m:val="p"/>
          </m:rPr>
          <w:rPr>
            <w:rFonts w:ascii="Cambria Math" w:eastAsia="Osaka" w:hAnsi="Cambria Math" w:cs="Aptos Serif"/>
            <w:sz w:val="22"/>
            <w:szCs w:val="22"/>
          </w:rPr>
          <m:t>∇</m:t>
        </m:r>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p</m:t>
            </m:r>
          </m:e>
          <m:sub>
            <m:r>
              <m:rPr>
                <m:sty m:val="p"/>
              </m:rPr>
              <w:rPr>
                <w:rFonts w:ascii="Cambria Math" w:eastAsia="Osaka" w:hAnsi="Cambria Math" w:cs="Aptos Serif"/>
                <w:sz w:val="22"/>
                <w:szCs w:val="22"/>
              </w:rPr>
              <m:t>i</m:t>
            </m:r>
          </m:sub>
        </m:sSub>
      </m:oMath>
      <w:r w:rsidRPr="00E46E5A">
        <w:rPr>
          <w:rFonts w:ascii="Aptos Serif" w:eastAsia="Osaka" w:hAnsi="Aptos Serif" w:cs="Aptos Serif"/>
          <w:sz w:val="22"/>
          <w:szCs w:val="22"/>
        </w:rPr>
        <w:t xml:space="preserve"> is the pressure gradient in all directions. Because of the incompressibility of the depth-averaged flow, we see no change in the pressure from the bottom to the top of the cell. Therefore, the pressure gradient is comprised of a horizontal component. The pressure was not measured in this case, but we can calculate the permeability of both fluids. Since water has a dynamic viscosity of 1 centipoise or 10</w:t>
      </w:r>
      <w:r w:rsidRPr="00E46E5A">
        <w:rPr>
          <w:rFonts w:ascii="Aptos Serif" w:eastAsia="Osaka" w:hAnsi="Aptos Serif" w:cs="Aptos Serif"/>
          <w:sz w:val="22"/>
          <w:szCs w:val="22"/>
          <w:vertAlign w:val="superscript"/>
        </w:rPr>
        <w:t>-3</w:t>
      </w:r>
      <w:r w:rsidRPr="00E46E5A">
        <w:rPr>
          <w:rFonts w:ascii="Aptos Serif" w:eastAsia="Osaka" w:hAnsi="Aptos Serif" w:cs="Aptos Serif"/>
          <w:sz w:val="22"/>
          <w:szCs w:val="22"/>
        </w:rPr>
        <w:t> </w:t>
      </w:r>
      <m:oMath>
        <m:r>
          <m:rPr>
            <m:sty m:val="p"/>
          </m:rPr>
          <w:rPr>
            <w:rFonts w:ascii="Cambria Math" w:eastAsia="Osaka" w:hAnsi="Cambria Math" w:cs="Aptos Serif"/>
            <w:sz w:val="22"/>
            <w:szCs w:val="22"/>
          </w:rPr>
          <m:t>Pa∙s</m:t>
        </m:r>
      </m:oMath>
      <w:r w:rsidRPr="00E46E5A">
        <w:rPr>
          <w:rFonts w:ascii="Aptos Serif" w:eastAsia="Osaka" w:hAnsi="Aptos Serif" w:cs="Aptos Serif"/>
          <w:sz w:val="22"/>
          <w:szCs w:val="22"/>
        </w:rPr>
        <w:t xml:space="preserve">, corn syrup has a dynamic viscosity of 3 </w:t>
      </w:r>
      <m:oMath>
        <m:r>
          <m:rPr>
            <m:sty m:val="p"/>
          </m:rPr>
          <w:rPr>
            <w:rFonts w:ascii="Cambria Math" w:eastAsia="Osaka" w:hAnsi="Cambria Math" w:cs="Aptos Serif"/>
            <w:sz w:val="22"/>
            <w:szCs w:val="22"/>
          </w:rPr>
          <m:t>Pa∙s</m:t>
        </m:r>
      </m:oMath>
      <w:r w:rsidRPr="00E46E5A">
        <w:rPr>
          <w:rFonts w:ascii="Aptos Serif" w:eastAsia="Osaka" w:hAnsi="Aptos Serif" w:cs="Aptos Serif"/>
          <w:sz w:val="22"/>
          <w:szCs w:val="22"/>
        </w:rPr>
        <w:t>, and b = 3mm=.3cm, then,</w:t>
      </w:r>
    </w:p>
    <w:p w14:paraId="2A8935C3" w14:textId="56B1A686" w:rsidR="003F6E66" w:rsidRPr="00E46E5A" w:rsidRDefault="003F6E66" w:rsidP="008856CE">
      <w:pPr>
        <w:jc w:val="both"/>
        <w:rPr>
          <w:rFonts w:ascii="Aptos Serif" w:eastAsia="Osaka" w:hAnsi="Aptos Serif" w:cs="Aptos Serif"/>
          <w:sz w:val="22"/>
          <w:szCs w:val="22"/>
        </w:rPr>
      </w:pPr>
    </w:p>
    <w:p w14:paraId="2216BF2D" w14:textId="3E10EF5B" w:rsidR="00A56770" w:rsidRPr="00D010FB" w:rsidRDefault="00A56770" w:rsidP="008856CE">
      <w:pPr>
        <w:jc w:val="both"/>
        <w:rPr>
          <w:rFonts w:ascii="Aptos Serif" w:eastAsia="Osaka" w:hAnsi="Aptos Serif" w:cs="Aptos Serif"/>
          <w:sz w:val="22"/>
          <w:szCs w:val="22"/>
        </w:rPr>
      </w:pPr>
      <m:oMathPara>
        <m:oMath>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K</m:t>
              </m:r>
            </m:e>
            <m:sub>
              <m:r>
                <m:rPr>
                  <m:sty m:val="p"/>
                </m:rPr>
                <w:rPr>
                  <w:rFonts w:ascii="Cambria Math" w:eastAsia="Osaka" w:hAnsi="Cambria Math" w:cs="Aptos Serif"/>
                  <w:sz w:val="22"/>
                  <w:szCs w:val="22"/>
                </w:rPr>
                <m:t>water</m:t>
              </m:r>
            </m:sub>
          </m:sSub>
          <m:r>
            <m:rPr>
              <m:sty m:val="p"/>
            </m:rPr>
            <w:rPr>
              <w:rFonts w:ascii="Cambria Math" w:eastAsia="Osaka" w:hAnsi="Cambria Math" w:cs="Aptos Serif"/>
              <w:sz w:val="22"/>
              <w:szCs w:val="22"/>
            </w:rPr>
            <m:t>=</m:t>
          </m:r>
          <m:f>
            <m:fPr>
              <m:ctrlPr>
                <w:rPr>
                  <w:rFonts w:ascii="Cambria Math" w:eastAsia="Osaka" w:hAnsi="Cambria Math" w:cs="Aptos Serif"/>
                  <w:sz w:val="22"/>
                  <w:szCs w:val="22"/>
                </w:rPr>
              </m:ctrlPr>
            </m:fPr>
            <m:num>
              <m:r>
                <m:rPr>
                  <m:sty m:val="p"/>
                </m:rPr>
                <w:rPr>
                  <w:rFonts w:ascii="Cambria Math" w:eastAsia="Osaka" w:hAnsi="Cambria Math" w:cs="Aptos Serif"/>
                  <w:sz w:val="22"/>
                  <w:szCs w:val="22"/>
                </w:rPr>
                <m:t>0.9 cm</m:t>
              </m:r>
            </m:num>
            <m:den>
              <m:r>
                <m:rPr>
                  <m:sty m:val="p"/>
                </m:rPr>
                <w:rPr>
                  <w:rFonts w:ascii="Cambria Math" w:eastAsia="Osaka" w:hAnsi="Cambria Math" w:cs="Aptos Serif"/>
                  <w:sz w:val="22"/>
                  <w:szCs w:val="22"/>
                </w:rPr>
                <m:t>12∙0.3 Pa∙s</m:t>
              </m:r>
            </m:den>
          </m:f>
          <m:r>
            <m:rPr>
              <m:sty m:val="p"/>
            </m:rPr>
            <w:rPr>
              <w:rFonts w:ascii="Cambria Math" w:eastAsia="Osaka" w:hAnsi="Cambria Math" w:cs="Aptos Serif"/>
              <w:sz w:val="22"/>
              <w:szCs w:val="22"/>
            </w:rPr>
            <m:t xml:space="preserve">=.25 s/g,  </m:t>
          </m:r>
          <m:sSub>
            <m:sSubPr>
              <m:ctrlPr>
                <w:rPr>
                  <w:rFonts w:ascii="Cambria Math" w:eastAsia="Osaka" w:hAnsi="Cambria Math" w:cs="Aptos Serif"/>
                  <w:sz w:val="22"/>
                  <w:szCs w:val="22"/>
                </w:rPr>
              </m:ctrlPr>
            </m:sSubPr>
            <m:e>
              <m:r>
                <m:rPr>
                  <m:sty m:val="p"/>
                </m:rPr>
                <w:rPr>
                  <w:rFonts w:ascii="Cambria Math" w:eastAsia="Osaka" w:hAnsi="Cambria Math" w:cs="Aptos Serif"/>
                  <w:sz w:val="22"/>
                  <w:szCs w:val="22"/>
                </w:rPr>
                <m:t>K</m:t>
              </m:r>
            </m:e>
            <m:sub>
              <m:r>
                <m:rPr>
                  <m:sty m:val="p"/>
                </m:rPr>
                <w:rPr>
                  <w:rFonts w:ascii="Cambria Math" w:eastAsia="Osaka" w:hAnsi="Cambria Math" w:cs="Aptos Serif"/>
                  <w:sz w:val="22"/>
                  <w:szCs w:val="22"/>
                </w:rPr>
                <m:t>corn syrup</m:t>
              </m:r>
            </m:sub>
          </m:sSub>
          <m:r>
            <m:rPr>
              <m:sty m:val="p"/>
            </m:rPr>
            <w:rPr>
              <w:rFonts w:ascii="Cambria Math" w:eastAsia="Osaka" w:hAnsi="Cambria Math" w:cs="Aptos Serif"/>
              <w:sz w:val="22"/>
              <w:szCs w:val="22"/>
            </w:rPr>
            <m:t>=</m:t>
          </m:r>
          <m:f>
            <m:fPr>
              <m:ctrlPr>
                <w:rPr>
                  <w:rFonts w:ascii="Cambria Math" w:eastAsia="Osaka" w:hAnsi="Cambria Math" w:cs="Aptos Serif"/>
                  <w:sz w:val="22"/>
                  <w:szCs w:val="22"/>
                </w:rPr>
              </m:ctrlPr>
            </m:fPr>
            <m:num>
              <m:r>
                <m:rPr>
                  <m:sty m:val="p"/>
                </m:rPr>
                <w:rPr>
                  <w:rFonts w:ascii="Cambria Math" w:eastAsia="Osaka" w:hAnsi="Cambria Math" w:cs="Aptos Serif"/>
                  <w:sz w:val="22"/>
                  <w:szCs w:val="22"/>
                </w:rPr>
                <m:t>.9cm</m:t>
              </m:r>
            </m:num>
            <m:den>
              <m:r>
                <m:rPr>
                  <m:sty m:val="p"/>
                </m:rPr>
                <w:rPr>
                  <w:rFonts w:ascii="Cambria Math" w:eastAsia="Osaka" w:hAnsi="Cambria Math" w:cs="Aptos Serif"/>
                  <w:sz w:val="22"/>
                  <w:szCs w:val="22"/>
                </w:rPr>
                <m:t>12∙3Pa∙s</m:t>
              </m:r>
            </m:den>
          </m:f>
          <m:r>
            <m:rPr>
              <m:sty m:val="p"/>
            </m:rPr>
            <w:rPr>
              <w:rFonts w:ascii="Cambria Math" w:eastAsia="Osaka" w:hAnsi="Cambria Math" w:cs="Aptos Serif"/>
              <w:sz w:val="22"/>
              <w:szCs w:val="22"/>
            </w:rPr>
            <m:t>=.025 s/g.</m:t>
          </m:r>
        </m:oMath>
      </m:oMathPara>
    </w:p>
    <w:p w14:paraId="6C53A743" w14:textId="698F4A1A" w:rsidR="00D010FB" w:rsidRPr="00E46E5A" w:rsidRDefault="00D010FB" w:rsidP="008856CE">
      <w:pPr>
        <w:jc w:val="both"/>
        <w:rPr>
          <w:rFonts w:ascii="Aptos Serif" w:eastAsia="Osaka" w:hAnsi="Aptos Serif" w:cs="Aptos Serif"/>
          <w:sz w:val="22"/>
          <w:szCs w:val="22"/>
        </w:rPr>
      </w:pPr>
    </w:p>
    <w:p w14:paraId="11368113" w14:textId="77777777" w:rsidR="00143CC9" w:rsidRPr="00E46E5A"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 xml:space="preserve">Therefore, water is ten times more permeable than corn syrup. This flow also exhibits a very small Reynold's number, considering the slow velocity and the dominating length scale, i.e., the cell's width </w:t>
      </w:r>
      <w:r>
        <w:rPr>
          <w:rFonts w:ascii="Aptos Serif" w:eastAsia="Osaka" w:hAnsi="Aptos Serif" w:cs="Aptos Serif"/>
          <w:sz w:val="22"/>
          <w:szCs w:val="22"/>
        </w:rPr>
        <w:t>is small. T</w:t>
      </w:r>
      <w:r w:rsidRPr="00E46E5A">
        <w:rPr>
          <w:rFonts w:ascii="Aptos Serif" w:eastAsia="Osaka" w:hAnsi="Aptos Serif" w:cs="Aptos Serif"/>
          <w:sz w:val="22"/>
          <w:szCs w:val="22"/>
        </w:rPr>
        <w:t>herefore</w:t>
      </w:r>
      <w:r>
        <w:rPr>
          <w:rFonts w:ascii="Aptos Serif" w:eastAsia="Osaka" w:hAnsi="Aptos Serif" w:cs="Aptos Serif"/>
          <w:sz w:val="22"/>
          <w:szCs w:val="22"/>
        </w:rPr>
        <w:t>,</w:t>
      </w:r>
      <w:r w:rsidRPr="00E46E5A">
        <w:rPr>
          <w:rFonts w:ascii="Aptos Serif" w:eastAsia="Osaka" w:hAnsi="Aptos Serif" w:cs="Aptos Serif"/>
          <w:sz w:val="22"/>
          <w:szCs w:val="22"/>
        </w:rPr>
        <w:t xml:space="preserve"> viscous forces dominate, resulting in an organized laminar flow.</w:t>
      </w:r>
    </w:p>
    <w:p w14:paraId="730280AE" w14:textId="77777777" w:rsidR="00143CC9" w:rsidRPr="00E46E5A" w:rsidRDefault="00143CC9" w:rsidP="00143CC9">
      <w:pPr>
        <w:jc w:val="both"/>
        <w:rPr>
          <w:rFonts w:ascii="Aptos Serif" w:eastAsia="Osaka" w:hAnsi="Aptos Serif" w:cs="Aptos Serif"/>
          <w:sz w:val="22"/>
          <w:szCs w:val="22"/>
        </w:rPr>
      </w:pPr>
    </w:p>
    <w:p w14:paraId="666F8B1A" w14:textId="1D4C6973" w:rsidR="00143CC9" w:rsidRDefault="00143CC9" w:rsidP="00143CC9">
      <w:pPr>
        <w:jc w:val="both"/>
        <w:rPr>
          <w:rFonts w:ascii="Aptos Serif" w:eastAsia="Osaka" w:hAnsi="Aptos Serif" w:cs="Aptos Serif"/>
          <w:sz w:val="22"/>
          <w:szCs w:val="22"/>
        </w:rPr>
      </w:pPr>
      <w:r w:rsidRPr="00E46E5A">
        <w:rPr>
          <w:rFonts w:ascii="Aptos Serif" w:eastAsia="Osaka" w:hAnsi="Aptos Serif" w:cs="Aptos Serif"/>
          <w:sz w:val="22"/>
          <w:szCs w:val="22"/>
        </w:rPr>
        <w:t xml:space="preserve">As seen in </w:t>
      </w:r>
      <w:r>
        <w:rPr>
          <w:rFonts w:ascii="Aptos Serif" w:eastAsia="Osaka" w:hAnsi="Aptos Serif" w:cs="Aptos Serif"/>
          <w:sz w:val="22"/>
          <w:szCs w:val="22"/>
        </w:rPr>
        <w:t>Figure (a)</w:t>
      </w:r>
      <w:r w:rsidRPr="00E46E5A">
        <w:rPr>
          <w:rFonts w:ascii="Aptos Serif" w:eastAsia="Osaka" w:hAnsi="Aptos Serif" w:cs="Aptos Serif"/>
          <w:sz w:val="22"/>
          <w:szCs w:val="22"/>
        </w:rPr>
        <w:t xml:space="preserve"> to the right, by the contours of the pressure field, any emerging finger enhances the pressure gradients acting at the tip of the finger. We create a feedback loop because the "interface moves with a velocity proportional to the pressure gradient"(</w:t>
      </w:r>
      <w:r w:rsidRPr="00143CC9">
        <w:rPr>
          <w:rFonts w:ascii="Aptos Serif" w:eastAsia="Osaka" w:hAnsi="Aptos Serif" w:cs="Aptos Serif"/>
          <w:sz w:val="22"/>
          <w:szCs w:val="22"/>
        </w:rPr>
        <w:t xml:space="preserve"> </w:t>
      </w:r>
      <w:r w:rsidRPr="006B4A21">
        <w:rPr>
          <w:rFonts w:ascii="Aptos Serif" w:eastAsia="Osaka" w:hAnsi="Aptos Serif" w:cs="Aptos Serif"/>
          <w:sz w:val="22"/>
          <w:szCs w:val="22"/>
        </w:rPr>
        <w:t>Gallaire</w:t>
      </w:r>
      <w:r>
        <w:rPr>
          <w:rFonts w:ascii="Aptos Serif" w:eastAsia="Osaka" w:hAnsi="Aptos Serif" w:cs="Aptos Serif"/>
          <w:sz w:val="22"/>
          <w:szCs w:val="22"/>
        </w:rPr>
        <w:t xml:space="preserve">, </w:t>
      </w:r>
      <w:r w:rsidRPr="00E46E5A">
        <w:rPr>
          <w:rFonts w:ascii="Aptos Serif" w:eastAsia="Osaka" w:hAnsi="Aptos Serif" w:cs="Aptos Serif"/>
          <w:sz w:val="22"/>
          <w:szCs w:val="22"/>
        </w:rPr>
        <w:t>2013) Therefore, initial displacement will quickly turn unstable as it increases the "pressure gradient and further accelerates a protruding finger</w:t>
      </w:r>
      <w:r>
        <w:rPr>
          <w:rFonts w:ascii="Aptos Serif" w:eastAsia="Osaka" w:hAnsi="Aptos Serif" w:cs="Aptos Serif"/>
          <w:sz w:val="22"/>
          <w:szCs w:val="22"/>
        </w:rPr>
        <w:t>" (</w:t>
      </w:r>
      <w:r w:rsidRPr="006B4A21">
        <w:rPr>
          <w:rFonts w:ascii="Aptos Serif" w:eastAsia="Osaka" w:hAnsi="Aptos Serif" w:cs="Aptos Serif"/>
          <w:sz w:val="22"/>
          <w:szCs w:val="22"/>
        </w:rPr>
        <w:t>Gallaire</w:t>
      </w:r>
      <w:r>
        <w:rPr>
          <w:rFonts w:ascii="Aptos Serif" w:eastAsia="Osaka" w:hAnsi="Aptos Serif" w:cs="Aptos Serif"/>
          <w:sz w:val="22"/>
          <w:szCs w:val="22"/>
        </w:rPr>
        <w:t xml:space="preserve">, </w:t>
      </w:r>
      <w:r>
        <w:rPr>
          <w:rFonts w:ascii="Aptos Serif" w:eastAsia="Osaka" w:hAnsi="Aptos Serif" w:cs="Aptos Serif"/>
          <w:sz w:val="22"/>
          <w:szCs w:val="22"/>
        </w:rPr>
        <w:t>2013</w:t>
      </w:r>
      <w:r>
        <w:rPr>
          <w:rFonts w:ascii="Aptos Serif" w:eastAsia="Osaka" w:hAnsi="Aptos Serif" w:cs="Aptos Serif"/>
          <w:sz w:val="22"/>
          <w:szCs w:val="22"/>
        </w:rPr>
        <w:t>).</w:t>
      </w:r>
    </w:p>
    <w:p w14:paraId="2612AC92" w14:textId="65127293" w:rsidR="00AD7968" w:rsidRDefault="00D010FB" w:rsidP="008856CE">
      <w:pPr>
        <w:jc w:val="both"/>
        <w:rPr>
          <w:rFonts w:ascii="Aptos Serif" w:eastAsia="Osaka" w:hAnsi="Aptos Serif" w:cs="Aptos Serif"/>
          <w:sz w:val="22"/>
          <w:szCs w:val="22"/>
        </w:rPr>
      </w:pPr>
      <w:r w:rsidRPr="00E46E5A">
        <w:rPr>
          <w:rFonts w:ascii="Aptos Serif" w:eastAsia="Osaka" w:hAnsi="Aptos Serif" w:cs="Aptos Serif"/>
          <w:sz w:val="22"/>
          <w:szCs w:val="22"/>
        </w:rPr>
        <w:lastRenderedPageBreak/>
        <w:drawing>
          <wp:anchor distT="0" distB="0" distL="114300" distR="114300" simplePos="0" relativeHeight="251662336" behindDoc="0" locked="0" layoutInCell="1" allowOverlap="1" wp14:anchorId="4C0DC56B" wp14:editId="5374A021">
            <wp:simplePos x="0" y="0"/>
            <wp:positionH relativeFrom="column">
              <wp:posOffset>4149090</wp:posOffset>
            </wp:positionH>
            <wp:positionV relativeFrom="paragraph">
              <wp:posOffset>45720</wp:posOffset>
            </wp:positionV>
            <wp:extent cx="1800860" cy="1823720"/>
            <wp:effectExtent l="0" t="0" r="2540" b="5080"/>
            <wp:wrapSquare wrapText="bothSides"/>
            <wp:docPr id="6" name="Content Placeholder 5" descr="A picture containing text, gear&#10;&#10;Description automatically generated">
              <a:extLst xmlns:a="http://schemas.openxmlformats.org/drawingml/2006/main">
                <a:ext uri="{FF2B5EF4-FFF2-40B4-BE49-F238E27FC236}">
                  <a16:creationId xmlns:a16="http://schemas.microsoft.com/office/drawing/2014/main" id="{BC0F7EA2-0303-05CB-AE7C-FBF354A75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text, gear&#10;&#10;Description automatically generated">
                      <a:extLst>
                        <a:ext uri="{FF2B5EF4-FFF2-40B4-BE49-F238E27FC236}">
                          <a16:creationId xmlns:a16="http://schemas.microsoft.com/office/drawing/2014/main" id="{BC0F7EA2-0303-05CB-AE7C-FBF354A75B6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70673" b="9137"/>
                    <a:stretch/>
                  </pic:blipFill>
                  <pic:spPr>
                    <a:xfrm>
                      <a:off x="0" y="0"/>
                      <a:ext cx="1800860" cy="1823720"/>
                    </a:xfrm>
                    <a:prstGeom prst="rect">
                      <a:avLst/>
                    </a:prstGeom>
                  </pic:spPr>
                </pic:pic>
              </a:graphicData>
            </a:graphic>
            <wp14:sizeRelH relativeFrom="page">
              <wp14:pctWidth>0</wp14:pctWidth>
            </wp14:sizeRelH>
            <wp14:sizeRelV relativeFrom="page">
              <wp14:pctHeight>0</wp14:pctHeight>
            </wp14:sizeRelV>
          </wp:anchor>
        </w:drawing>
      </w:r>
    </w:p>
    <w:p w14:paraId="3999175B" w14:textId="77777777" w:rsidR="00143CC9" w:rsidRDefault="00143CC9" w:rsidP="00143CC9">
      <w:pPr>
        <w:jc w:val="both"/>
        <w:rPr>
          <w:rFonts w:ascii="Aptos Serif" w:eastAsia="Osaka" w:hAnsi="Aptos Serif" w:cs="Aptos Serif"/>
          <w:sz w:val="22"/>
          <w:szCs w:val="22"/>
        </w:rPr>
      </w:pPr>
      <w:r>
        <w:rPr>
          <w:rFonts w:ascii="Aptos Serif" w:eastAsia="Osaka" w:hAnsi="Aptos Serif" w:cs="Aptos Serif"/>
          <w:sz w:val="22"/>
          <w:szCs w:val="22"/>
        </w:rPr>
        <w:t xml:space="preserve">In this case, a small coffee table elevated the Hele-Shaw cell while the camera towered directly above. This gave an undistorted view of the instability. The field of view is approximately 3x4 inches, digitally cropped from the original photo. The camera, a Canon Rebel 3Ti, was placed 1.5 ft away from the apparatus. The flash was used for this photo unintentionally, but it yielded a beautiful result. Pictured below is a comparison between the original photo and the final edited version, along with the metadata of the final image. </w:t>
      </w:r>
    </w:p>
    <w:p w14:paraId="09A8B5E4" w14:textId="1AEB03E5" w:rsidR="00697C27" w:rsidRDefault="00697C27" w:rsidP="008856CE">
      <w:pPr>
        <w:jc w:val="both"/>
        <w:rPr>
          <w:rFonts w:ascii="Aptos Serif" w:eastAsia="Osaka" w:hAnsi="Aptos Serif" w:cs="Aptos Serif"/>
          <w:sz w:val="22"/>
          <w:szCs w:val="22"/>
        </w:rPr>
      </w:pPr>
      <w:r w:rsidRPr="00E46E5A">
        <w:rPr>
          <w:rFonts w:ascii="Aptos Serif" w:eastAsia="Osaka" w:hAnsi="Aptos Serif" w:cs="Aptos Serif"/>
          <w:sz w:val="22"/>
          <w:szCs w:val="22"/>
        </w:rPr>
        <mc:AlternateContent>
          <mc:Choice Requires="wps">
            <w:drawing>
              <wp:anchor distT="0" distB="0" distL="114300" distR="114300" simplePos="0" relativeHeight="251664384" behindDoc="0" locked="0" layoutInCell="1" allowOverlap="1" wp14:anchorId="5D582B5A" wp14:editId="49D41870">
                <wp:simplePos x="0" y="0"/>
                <wp:positionH relativeFrom="column">
                  <wp:posOffset>4151727</wp:posOffset>
                </wp:positionH>
                <wp:positionV relativeFrom="paragraph">
                  <wp:posOffset>-3175</wp:posOffset>
                </wp:positionV>
                <wp:extent cx="1768475" cy="321945"/>
                <wp:effectExtent l="0" t="0" r="0" b="0"/>
                <wp:wrapSquare wrapText="bothSides"/>
                <wp:docPr id="25" name="TextBox 24">
                  <a:extLst xmlns:a="http://schemas.openxmlformats.org/drawingml/2006/main">
                    <a:ext uri="{FF2B5EF4-FFF2-40B4-BE49-F238E27FC236}">
                      <a16:creationId xmlns:a16="http://schemas.microsoft.com/office/drawing/2014/main" id="{DDED54FA-5005-DE15-0E65-199A7AC01AF2}"/>
                    </a:ext>
                  </a:extLst>
                </wp:docPr>
                <wp:cNvGraphicFramePr/>
                <a:graphic xmlns:a="http://schemas.openxmlformats.org/drawingml/2006/main">
                  <a:graphicData uri="http://schemas.microsoft.com/office/word/2010/wordprocessingShape">
                    <wps:wsp>
                      <wps:cNvSpPr txBox="1"/>
                      <wps:spPr>
                        <a:xfrm>
                          <a:off x="0" y="0"/>
                          <a:ext cx="1768475" cy="321945"/>
                        </a:xfrm>
                        <a:prstGeom prst="rect">
                          <a:avLst/>
                        </a:prstGeom>
                        <a:noFill/>
                      </wps:spPr>
                      <wps:txbx>
                        <w:txbxContent>
                          <w:p w14:paraId="52691B09" w14:textId="41A53272" w:rsidR="001445DA" w:rsidRPr="001445DA" w:rsidRDefault="001445DA" w:rsidP="00D010FB">
                            <w:pPr>
                              <w:jc w:val="right"/>
                              <w:rPr>
                                <w:rFonts w:hAnsi="Calibri"/>
                                <w:color w:val="000000" w:themeColor="text1"/>
                                <w:kern w:val="24"/>
                                <w:sz w:val="20"/>
                                <w:szCs w:val="20"/>
                                <w14:ligatures w14:val="none"/>
                              </w:rPr>
                            </w:pPr>
                            <w:r w:rsidRPr="001445DA">
                              <w:rPr>
                                <w:rFonts w:hAnsi="Calibri"/>
                                <w:color w:val="000000" w:themeColor="text1"/>
                                <w:kern w:val="24"/>
                                <w:sz w:val="20"/>
                                <w:szCs w:val="20"/>
                              </w:rPr>
                              <w:t>(Gallaire and Brun</w:t>
                            </w:r>
                            <w:r>
                              <w:rPr>
                                <w:rFonts w:hAnsi="Calibri"/>
                                <w:color w:val="000000" w:themeColor="text1"/>
                                <w:kern w:val="24"/>
                                <w:sz w:val="20"/>
                                <w:szCs w:val="20"/>
                              </w:rPr>
                              <w:t>,</w:t>
                            </w:r>
                            <w:r w:rsidRPr="001445DA">
                              <w:rPr>
                                <w:rFonts w:hAnsi="Calibri"/>
                                <w:color w:val="000000" w:themeColor="text1"/>
                                <w:kern w:val="24"/>
                                <w:sz w:val="20"/>
                                <w:szCs w:val="20"/>
                              </w:rPr>
                              <w:t xml:space="preserve"> 2017)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582B5A" id="TextBox 24" o:spid="_x0000_s1029" type="#_x0000_t202" style="position:absolute;left:0;text-align:left;margin-left:326.9pt;margin-top:-.25pt;width:139.2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" filled="f" stroked="f">
                <v:textbox>
                  <w:txbxContent>
                    <w:p w14:paraId="52691B09" w14:textId="41A53272" w:rsidR="001445DA" w:rsidRPr="001445DA" w:rsidRDefault="001445DA" w:rsidP="00D010FB">
                      <w:pPr>
                        <w:jc w:val="right"/>
                        <w:rPr>
                          <w:rFonts w:hAnsi="Calibri"/>
                          <w:color w:val="000000" w:themeColor="text1"/>
                          <w:kern w:val="24"/>
                          <w:sz w:val="20"/>
                          <w:szCs w:val="20"/>
                          <w14:ligatures w14:val="none"/>
                        </w:rPr>
                      </w:pPr>
                      <w:r w:rsidRPr="001445DA">
                        <w:rPr>
                          <w:rFonts w:hAnsi="Calibri"/>
                          <w:color w:val="000000" w:themeColor="text1"/>
                          <w:kern w:val="24"/>
                          <w:sz w:val="20"/>
                          <w:szCs w:val="20"/>
                        </w:rPr>
                        <w:t>(Gallaire and Brun</w:t>
                      </w:r>
                      <w:r>
                        <w:rPr>
                          <w:rFonts w:hAnsi="Calibri"/>
                          <w:color w:val="000000" w:themeColor="text1"/>
                          <w:kern w:val="24"/>
                          <w:sz w:val="20"/>
                          <w:szCs w:val="20"/>
                        </w:rPr>
                        <w:t>,</w:t>
                      </w:r>
                      <w:r w:rsidRPr="001445DA">
                        <w:rPr>
                          <w:rFonts w:hAnsi="Calibri"/>
                          <w:color w:val="000000" w:themeColor="text1"/>
                          <w:kern w:val="24"/>
                          <w:sz w:val="20"/>
                          <w:szCs w:val="20"/>
                        </w:rPr>
                        <w:t xml:space="preserve"> 2017)</w:t>
                      </w:r>
                    </w:p>
                  </w:txbxContent>
                </v:textbox>
                <w10:wrap type="square"/>
              </v:shape>
            </w:pict>
          </mc:Fallback>
        </mc:AlternateContent>
      </w:r>
    </w:p>
    <w:p w14:paraId="3844172B" w14:textId="08292EE0" w:rsidR="00C90045" w:rsidRDefault="00C90045" w:rsidP="008856CE">
      <w:pPr>
        <w:jc w:val="both"/>
        <w:rPr>
          <w:rFonts w:ascii="Aptos Serif" w:eastAsia="Osaka" w:hAnsi="Aptos Serif" w:cs="Aptos Serif"/>
          <w:sz w:val="22"/>
          <w:szCs w:val="22"/>
        </w:rPr>
      </w:pPr>
      <w:r>
        <w:rPr>
          <w:rFonts w:ascii="Aptos Serif" w:eastAsia="Osaka" w:hAnsi="Aptos Serif" w:cs="Aptos Serif"/>
          <w:noProof/>
          <w:sz w:val="22"/>
          <w:szCs w:val="22"/>
        </w:rPr>
        <w:drawing>
          <wp:anchor distT="0" distB="0" distL="114300" distR="114300" simplePos="0" relativeHeight="251665408" behindDoc="0" locked="0" layoutInCell="1" allowOverlap="1" wp14:anchorId="321B9DB6" wp14:editId="73DF85A5">
            <wp:simplePos x="0" y="0"/>
            <wp:positionH relativeFrom="column">
              <wp:posOffset>3214048</wp:posOffset>
            </wp:positionH>
            <wp:positionV relativeFrom="paragraph">
              <wp:posOffset>157129</wp:posOffset>
            </wp:positionV>
            <wp:extent cx="2709080" cy="4510995"/>
            <wp:effectExtent l="0" t="0" r="0" b="0"/>
            <wp:wrapNone/>
            <wp:docPr id="208522243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22432" name="Picture 1" descr="A screenshot of a computer screen&#10;&#10;Description automatically generated"/>
                    <pic:cNvPicPr/>
                  </pic:nvPicPr>
                  <pic:blipFill rotWithShape="1">
                    <a:blip r:embed="rId9" cstate="print">
                      <a:extLst>
                        <a:ext uri="{28A0092B-C50C-407E-A947-70E740481C1C}">
                          <a14:useLocalDpi xmlns:a14="http://schemas.microsoft.com/office/drawing/2010/main" val="0"/>
                        </a:ext>
                      </a:extLst>
                    </a:blip>
                    <a:srcRect l="57437" t="3790" r="1508" b="1296"/>
                    <a:stretch/>
                  </pic:blipFill>
                  <pic:spPr bwMode="auto">
                    <a:xfrm>
                      <a:off x="0" y="0"/>
                      <a:ext cx="2731091" cy="4547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ptos Serif" w:eastAsia="Osaka" w:hAnsi="Aptos Serif" w:cs="Aptos Serif"/>
          <w:noProof/>
          <w:sz w:val="22"/>
          <w:szCs w:val="22"/>
        </w:rPr>
        <w:drawing>
          <wp:anchor distT="0" distB="0" distL="114300" distR="114300" simplePos="0" relativeHeight="251668480" behindDoc="0" locked="0" layoutInCell="1" allowOverlap="1" wp14:anchorId="71292536" wp14:editId="76EF32A4">
            <wp:simplePos x="0" y="0"/>
            <wp:positionH relativeFrom="column">
              <wp:posOffset>0</wp:posOffset>
            </wp:positionH>
            <wp:positionV relativeFrom="paragraph">
              <wp:posOffset>159385</wp:posOffset>
            </wp:positionV>
            <wp:extent cx="3109595" cy="2073275"/>
            <wp:effectExtent l="0" t="0" r="1905" b="0"/>
            <wp:wrapSquare wrapText="bothSides"/>
            <wp:docPr id="133480730" name="Picture 2" descr="A green light on a glass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0730" name="Picture 2" descr="A green light on a glass su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9595" cy="2073275"/>
                    </a:xfrm>
                    <a:prstGeom prst="rect">
                      <a:avLst/>
                    </a:prstGeom>
                  </pic:spPr>
                </pic:pic>
              </a:graphicData>
            </a:graphic>
            <wp14:sizeRelH relativeFrom="page">
              <wp14:pctWidth>0</wp14:pctWidth>
            </wp14:sizeRelH>
            <wp14:sizeRelV relativeFrom="page">
              <wp14:pctHeight>0</wp14:pctHeight>
            </wp14:sizeRelV>
          </wp:anchor>
        </w:drawing>
      </w:r>
    </w:p>
    <w:p w14:paraId="517A8CDB" w14:textId="48D1E66C" w:rsidR="00C90045" w:rsidRDefault="00C90045" w:rsidP="008856CE">
      <w:pPr>
        <w:jc w:val="both"/>
        <w:rPr>
          <w:rFonts w:ascii="Aptos Serif" w:eastAsia="Osaka" w:hAnsi="Aptos Serif" w:cs="Aptos Serif"/>
          <w:sz w:val="22"/>
          <w:szCs w:val="22"/>
        </w:rPr>
      </w:pPr>
    </w:p>
    <w:p w14:paraId="26F9F921" w14:textId="1F4B3166" w:rsidR="00C90045" w:rsidRDefault="00C90045" w:rsidP="008856CE">
      <w:pPr>
        <w:jc w:val="both"/>
        <w:rPr>
          <w:rFonts w:ascii="Aptos Serif" w:eastAsia="Osaka" w:hAnsi="Aptos Serif" w:cs="Aptos Serif"/>
          <w:sz w:val="22"/>
          <w:szCs w:val="22"/>
        </w:rPr>
      </w:pPr>
    </w:p>
    <w:p w14:paraId="7DB4922D" w14:textId="498D0D16" w:rsidR="00C90045" w:rsidRDefault="00C90045" w:rsidP="008856CE">
      <w:pPr>
        <w:jc w:val="both"/>
        <w:rPr>
          <w:rFonts w:ascii="Aptos Serif" w:eastAsia="Osaka" w:hAnsi="Aptos Serif" w:cs="Aptos Serif"/>
          <w:sz w:val="22"/>
          <w:szCs w:val="22"/>
        </w:rPr>
      </w:pPr>
    </w:p>
    <w:p w14:paraId="4CA3028B" w14:textId="3247EA6F" w:rsidR="00C90045" w:rsidRDefault="00C90045" w:rsidP="008856CE">
      <w:pPr>
        <w:jc w:val="both"/>
        <w:rPr>
          <w:rFonts w:ascii="Aptos Serif" w:eastAsia="Osaka" w:hAnsi="Aptos Serif" w:cs="Aptos Serif"/>
          <w:sz w:val="22"/>
          <w:szCs w:val="22"/>
        </w:rPr>
      </w:pPr>
    </w:p>
    <w:p w14:paraId="78DCDA32" w14:textId="7CB229B8" w:rsidR="00C90045" w:rsidRDefault="00C90045" w:rsidP="008856CE">
      <w:pPr>
        <w:jc w:val="both"/>
        <w:rPr>
          <w:rFonts w:ascii="Aptos Serif" w:eastAsia="Osaka" w:hAnsi="Aptos Serif" w:cs="Aptos Serif"/>
          <w:sz w:val="22"/>
          <w:szCs w:val="22"/>
        </w:rPr>
      </w:pPr>
    </w:p>
    <w:p w14:paraId="2B2AFFF8" w14:textId="27B2086D" w:rsidR="00C90045" w:rsidRDefault="00C90045" w:rsidP="008856CE">
      <w:pPr>
        <w:jc w:val="both"/>
        <w:rPr>
          <w:rFonts w:ascii="Aptos Serif" w:eastAsia="Osaka" w:hAnsi="Aptos Serif" w:cs="Aptos Serif"/>
          <w:sz w:val="22"/>
          <w:szCs w:val="22"/>
        </w:rPr>
      </w:pPr>
    </w:p>
    <w:p w14:paraId="4C9C52F4" w14:textId="1E4E84C7" w:rsidR="00C90045" w:rsidRDefault="00C90045" w:rsidP="008856CE">
      <w:pPr>
        <w:jc w:val="both"/>
        <w:rPr>
          <w:rFonts w:ascii="Aptos Serif" w:eastAsia="Osaka" w:hAnsi="Aptos Serif" w:cs="Aptos Serif"/>
          <w:sz w:val="22"/>
          <w:szCs w:val="22"/>
        </w:rPr>
      </w:pPr>
    </w:p>
    <w:p w14:paraId="0F40426B" w14:textId="478E5A66" w:rsidR="00C90045" w:rsidRDefault="00C90045" w:rsidP="008856CE">
      <w:pPr>
        <w:jc w:val="both"/>
        <w:rPr>
          <w:rFonts w:ascii="Aptos Serif" w:eastAsia="Osaka" w:hAnsi="Aptos Serif" w:cs="Aptos Serif"/>
          <w:sz w:val="22"/>
          <w:szCs w:val="22"/>
        </w:rPr>
      </w:pPr>
    </w:p>
    <w:p w14:paraId="62CB0D0B" w14:textId="3FD0B2F4" w:rsidR="00C90045" w:rsidRDefault="00C90045" w:rsidP="008856CE">
      <w:pPr>
        <w:jc w:val="both"/>
        <w:rPr>
          <w:rFonts w:ascii="Aptos Serif" w:eastAsia="Osaka" w:hAnsi="Aptos Serif" w:cs="Aptos Serif"/>
          <w:sz w:val="22"/>
          <w:szCs w:val="22"/>
        </w:rPr>
      </w:pPr>
    </w:p>
    <w:p w14:paraId="44C9CA79" w14:textId="0D8D863D" w:rsidR="00C90045" w:rsidRDefault="00C90045" w:rsidP="008856CE">
      <w:pPr>
        <w:jc w:val="both"/>
        <w:rPr>
          <w:rFonts w:ascii="Aptos Serif" w:eastAsia="Osaka" w:hAnsi="Aptos Serif" w:cs="Aptos Serif"/>
          <w:sz w:val="22"/>
          <w:szCs w:val="22"/>
        </w:rPr>
      </w:pPr>
    </w:p>
    <w:p w14:paraId="40C49258" w14:textId="457E51A5" w:rsidR="00C90045" w:rsidRDefault="00C90045" w:rsidP="008856CE">
      <w:pPr>
        <w:jc w:val="both"/>
        <w:rPr>
          <w:rFonts w:ascii="Aptos Serif" w:eastAsia="Osaka" w:hAnsi="Aptos Serif" w:cs="Aptos Serif"/>
          <w:sz w:val="22"/>
          <w:szCs w:val="22"/>
        </w:rPr>
      </w:pPr>
      <w:r>
        <w:rPr>
          <w:rFonts w:ascii="Aptos Serif" w:eastAsia="Osaka" w:hAnsi="Aptos Serif" w:cs="Aptos Serif"/>
          <w:noProof/>
          <w:sz w:val="22"/>
          <w:szCs w:val="22"/>
        </w:rPr>
        <mc:AlternateContent>
          <mc:Choice Requires="wps">
            <w:drawing>
              <wp:anchor distT="0" distB="0" distL="114300" distR="114300" simplePos="0" relativeHeight="251673600" behindDoc="0" locked="0" layoutInCell="1" allowOverlap="1" wp14:anchorId="351AD55A" wp14:editId="2D464611">
                <wp:simplePos x="0" y="0"/>
                <wp:positionH relativeFrom="column">
                  <wp:posOffset>102637</wp:posOffset>
                </wp:positionH>
                <wp:positionV relativeFrom="paragraph">
                  <wp:posOffset>33266</wp:posOffset>
                </wp:positionV>
                <wp:extent cx="727787" cy="205274"/>
                <wp:effectExtent l="0" t="0" r="8890" b="10795"/>
                <wp:wrapNone/>
                <wp:docPr id="626991544" name="Text Box 5"/>
                <wp:cNvGraphicFramePr/>
                <a:graphic xmlns:a="http://schemas.openxmlformats.org/drawingml/2006/main">
                  <a:graphicData uri="http://schemas.microsoft.com/office/word/2010/wordprocessingShape">
                    <wps:wsp>
                      <wps:cNvSpPr txBox="1"/>
                      <wps:spPr>
                        <a:xfrm>
                          <a:off x="0" y="0"/>
                          <a:ext cx="727787" cy="205274"/>
                        </a:xfrm>
                        <a:prstGeom prst="rect">
                          <a:avLst/>
                        </a:prstGeom>
                        <a:solidFill>
                          <a:schemeClr val="lt1"/>
                        </a:solidFill>
                        <a:ln w="6350">
                          <a:solidFill>
                            <a:prstClr val="black"/>
                          </a:solidFill>
                        </a:ln>
                      </wps:spPr>
                      <wps:txbx>
                        <w:txbxContent>
                          <w:p w14:paraId="67EDE043" w14:textId="460C8477" w:rsidR="00C90045" w:rsidRPr="00C90045" w:rsidRDefault="00C90045" w:rsidP="00C90045">
                            <w:pPr>
                              <w:rPr>
                                <w:sz w:val="16"/>
                                <w:szCs w:val="16"/>
                              </w:rPr>
                            </w:pPr>
                            <w:r>
                              <w:rPr>
                                <w:sz w:val="16"/>
                                <w:szCs w:val="16"/>
                              </w:rPr>
                              <w:t xml:space="preserve">5184 x 3456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AD55A" id="Text Box 5" o:spid="_x0000_s1030" type="#_x0000_t202" style="position:absolute;left:0;text-align:left;margin-left:8.1pt;margin-top:2.6pt;width:57.3pt;height:16.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" fillcolor="white [3201]" strokeweight=".5pt">
                <v:textbox>
                  <w:txbxContent>
                    <w:p w14:paraId="67EDE043" w14:textId="460C8477" w:rsidR="00C90045" w:rsidRPr="00C90045" w:rsidRDefault="00C90045" w:rsidP="00C90045">
                      <w:pPr>
                        <w:rPr>
                          <w:sz w:val="16"/>
                          <w:szCs w:val="16"/>
                        </w:rPr>
                      </w:pPr>
                      <w:r>
                        <w:rPr>
                          <w:sz w:val="16"/>
                          <w:szCs w:val="16"/>
                        </w:rPr>
                        <w:t xml:space="preserve">5184 x 3456 </w:t>
                      </w:r>
                    </w:p>
                  </w:txbxContent>
                </v:textbox>
              </v:shape>
            </w:pict>
          </mc:Fallback>
        </mc:AlternateContent>
      </w:r>
      <w:r>
        <w:rPr>
          <w:rFonts w:ascii="Aptos Serif" w:eastAsia="Osaka" w:hAnsi="Aptos Serif" w:cs="Aptos Serif"/>
          <w:noProof/>
          <w:sz w:val="22"/>
          <w:szCs w:val="22"/>
        </w:rPr>
        <w:drawing>
          <wp:anchor distT="0" distB="0" distL="114300" distR="114300" simplePos="0" relativeHeight="251669504" behindDoc="0" locked="0" layoutInCell="1" allowOverlap="1" wp14:anchorId="00029AB6" wp14:editId="5A9DD41F">
            <wp:simplePos x="0" y="0"/>
            <wp:positionH relativeFrom="column">
              <wp:posOffset>-4445</wp:posOffset>
            </wp:positionH>
            <wp:positionV relativeFrom="paragraph">
              <wp:posOffset>549275</wp:posOffset>
            </wp:positionV>
            <wp:extent cx="3109595" cy="2239645"/>
            <wp:effectExtent l="0" t="0" r="1905" b="0"/>
            <wp:wrapSquare wrapText="bothSides"/>
            <wp:docPr id="394460791" name="Picture 3" descr="A close up of a gree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0791" name="Picture 3" descr="A close up of a green liqui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9595" cy="2239645"/>
                    </a:xfrm>
                    <a:prstGeom prst="rect">
                      <a:avLst/>
                    </a:prstGeom>
                  </pic:spPr>
                </pic:pic>
              </a:graphicData>
            </a:graphic>
            <wp14:sizeRelH relativeFrom="page">
              <wp14:pctWidth>0</wp14:pctWidth>
            </wp14:sizeRelH>
            <wp14:sizeRelV relativeFrom="page">
              <wp14:pctHeight>0</wp14:pctHeight>
            </wp14:sizeRelV>
          </wp:anchor>
        </w:drawing>
      </w:r>
      <w:r>
        <w:rPr>
          <w:rFonts w:ascii="Aptos Serif" w:eastAsia="Osaka" w:hAnsi="Aptos Serif" w:cs="Aptos Serif"/>
          <w:noProof/>
          <w:sz w:val="22"/>
          <w:szCs w:val="22"/>
        </w:rPr>
        <mc:AlternateContent>
          <mc:Choice Requires="wps">
            <w:drawing>
              <wp:anchor distT="0" distB="0" distL="114300" distR="114300" simplePos="0" relativeHeight="251670528" behindDoc="0" locked="0" layoutInCell="1" allowOverlap="1" wp14:anchorId="330BD7B0" wp14:editId="1B81355C">
                <wp:simplePos x="0" y="0"/>
                <wp:positionH relativeFrom="column">
                  <wp:posOffset>2691130</wp:posOffset>
                </wp:positionH>
                <wp:positionV relativeFrom="paragraph">
                  <wp:posOffset>36195</wp:posOffset>
                </wp:positionV>
                <wp:extent cx="255905" cy="902335"/>
                <wp:effectExtent l="12700" t="0" r="23495" b="24765"/>
                <wp:wrapNone/>
                <wp:docPr id="156444571" name="Down Arrow 4"/>
                <wp:cNvGraphicFramePr/>
                <a:graphic xmlns:a="http://schemas.openxmlformats.org/drawingml/2006/main">
                  <a:graphicData uri="http://schemas.microsoft.com/office/word/2010/wordprocessingShape">
                    <wps:wsp>
                      <wps:cNvSpPr/>
                      <wps:spPr>
                        <a:xfrm>
                          <a:off x="0" y="0"/>
                          <a:ext cx="255905" cy="902335"/>
                        </a:xfrm>
                        <a:prstGeom prst="down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2AC4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1.9pt;margin-top:2.85pt;width:20.15pt;height:7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" adj="18537" fillcolor="#c00000" strokecolor="#c00000" strokeweight="1pt"/>
            </w:pict>
          </mc:Fallback>
        </mc:AlternateContent>
      </w:r>
    </w:p>
    <w:p w14:paraId="36D5F7DE" w14:textId="7AC77F33" w:rsidR="00C90045" w:rsidRDefault="00C90045" w:rsidP="008856CE">
      <w:pPr>
        <w:jc w:val="both"/>
        <w:rPr>
          <w:rFonts w:ascii="Aptos Serif" w:eastAsia="Osaka" w:hAnsi="Aptos Serif" w:cs="Aptos Serif"/>
          <w:sz w:val="22"/>
          <w:szCs w:val="22"/>
        </w:rPr>
      </w:pPr>
    </w:p>
    <w:p w14:paraId="1F445DE4" w14:textId="6A95CD97" w:rsidR="00C90045" w:rsidRDefault="00C90045" w:rsidP="008856CE">
      <w:pPr>
        <w:jc w:val="both"/>
        <w:rPr>
          <w:rFonts w:ascii="Aptos Serif" w:eastAsia="Osaka" w:hAnsi="Aptos Serif" w:cs="Aptos Serif"/>
          <w:sz w:val="22"/>
          <w:szCs w:val="22"/>
        </w:rPr>
      </w:pPr>
    </w:p>
    <w:p w14:paraId="58E4C772" w14:textId="0F7DA0D9" w:rsidR="00C90045" w:rsidRDefault="00C90045" w:rsidP="008856CE">
      <w:pPr>
        <w:jc w:val="both"/>
        <w:rPr>
          <w:rFonts w:ascii="Aptos Serif" w:eastAsia="Osaka" w:hAnsi="Aptos Serif" w:cs="Aptos Serif"/>
          <w:sz w:val="22"/>
          <w:szCs w:val="22"/>
        </w:rPr>
      </w:pPr>
    </w:p>
    <w:p w14:paraId="141AE8D8" w14:textId="1F9387F9" w:rsidR="00C90045" w:rsidRDefault="00C90045" w:rsidP="008856CE">
      <w:pPr>
        <w:jc w:val="both"/>
        <w:rPr>
          <w:rFonts w:ascii="Aptos Serif" w:eastAsia="Osaka" w:hAnsi="Aptos Serif" w:cs="Aptos Serif"/>
          <w:sz w:val="22"/>
          <w:szCs w:val="22"/>
        </w:rPr>
      </w:pPr>
    </w:p>
    <w:p w14:paraId="6D6F5D31" w14:textId="76BE5DF2" w:rsidR="00C90045" w:rsidRDefault="00C90045" w:rsidP="008856CE">
      <w:pPr>
        <w:jc w:val="both"/>
        <w:rPr>
          <w:rFonts w:ascii="Aptos Serif" w:eastAsia="Osaka" w:hAnsi="Aptos Serif" w:cs="Aptos Serif"/>
          <w:sz w:val="22"/>
          <w:szCs w:val="22"/>
        </w:rPr>
      </w:pPr>
    </w:p>
    <w:p w14:paraId="797B047F" w14:textId="17059095" w:rsidR="00C90045" w:rsidRDefault="00C90045" w:rsidP="008856CE">
      <w:pPr>
        <w:jc w:val="both"/>
        <w:rPr>
          <w:rFonts w:ascii="Aptos Serif" w:eastAsia="Osaka" w:hAnsi="Aptos Serif" w:cs="Aptos Serif"/>
          <w:sz w:val="22"/>
          <w:szCs w:val="22"/>
        </w:rPr>
      </w:pPr>
    </w:p>
    <w:p w14:paraId="6315AE34" w14:textId="40DDF85A" w:rsidR="00C90045" w:rsidRDefault="00C90045" w:rsidP="008856CE">
      <w:pPr>
        <w:jc w:val="both"/>
        <w:rPr>
          <w:rFonts w:ascii="Aptos Serif" w:eastAsia="Osaka" w:hAnsi="Aptos Serif" w:cs="Aptos Serif"/>
          <w:sz w:val="22"/>
          <w:szCs w:val="22"/>
        </w:rPr>
      </w:pPr>
    </w:p>
    <w:p w14:paraId="23593424" w14:textId="42F446ED" w:rsidR="00C90045" w:rsidRDefault="00C90045" w:rsidP="008856CE">
      <w:pPr>
        <w:jc w:val="both"/>
        <w:rPr>
          <w:rFonts w:ascii="Aptos Serif" w:eastAsia="Osaka" w:hAnsi="Aptos Serif" w:cs="Aptos Serif"/>
          <w:sz w:val="22"/>
          <w:szCs w:val="22"/>
        </w:rPr>
      </w:pPr>
    </w:p>
    <w:p w14:paraId="09989AEA" w14:textId="295B4A26" w:rsidR="00C90045" w:rsidRDefault="00C90045" w:rsidP="008856CE">
      <w:pPr>
        <w:jc w:val="both"/>
        <w:rPr>
          <w:rFonts w:ascii="Aptos Serif" w:eastAsia="Osaka" w:hAnsi="Aptos Serif" w:cs="Aptos Serif"/>
          <w:sz w:val="22"/>
          <w:szCs w:val="22"/>
        </w:rPr>
      </w:pPr>
    </w:p>
    <w:p w14:paraId="2D592A99" w14:textId="26E27E39" w:rsidR="00C90045" w:rsidRDefault="00C90045" w:rsidP="008856CE">
      <w:pPr>
        <w:jc w:val="both"/>
        <w:rPr>
          <w:rFonts w:ascii="Aptos Serif" w:eastAsia="Osaka" w:hAnsi="Aptos Serif" w:cs="Aptos Serif"/>
          <w:sz w:val="22"/>
          <w:szCs w:val="22"/>
        </w:rPr>
      </w:pPr>
    </w:p>
    <w:p w14:paraId="1883B682" w14:textId="688E9E7F" w:rsidR="004604A2" w:rsidRDefault="004604A2" w:rsidP="008856CE">
      <w:pPr>
        <w:jc w:val="both"/>
        <w:rPr>
          <w:rFonts w:ascii="Aptos Serif" w:eastAsia="Osaka" w:hAnsi="Aptos Serif" w:cs="Aptos Serif"/>
          <w:sz w:val="22"/>
          <w:szCs w:val="22"/>
        </w:rPr>
      </w:pPr>
    </w:p>
    <w:p w14:paraId="556FEB11" w14:textId="0687BBEC" w:rsidR="00C90045" w:rsidRDefault="00C90045" w:rsidP="008856CE">
      <w:pPr>
        <w:jc w:val="both"/>
        <w:rPr>
          <w:rFonts w:ascii="Aptos Serif" w:eastAsia="Osaka" w:hAnsi="Aptos Serif" w:cs="Aptos Serif"/>
          <w:sz w:val="22"/>
          <w:szCs w:val="22"/>
        </w:rPr>
      </w:pPr>
    </w:p>
    <w:p w14:paraId="14339659" w14:textId="58F2ABBE" w:rsidR="00C90045" w:rsidRDefault="00C90045" w:rsidP="008856CE">
      <w:pPr>
        <w:jc w:val="both"/>
        <w:rPr>
          <w:rFonts w:ascii="Aptos Serif" w:eastAsia="Osaka" w:hAnsi="Aptos Serif" w:cs="Aptos Serif"/>
          <w:sz w:val="22"/>
          <w:szCs w:val="22"/>
        </w:rPr>
      </w:pPr>
    </w:p>
    <w:p w14:paraId="2C9D88BA" w14:textId="187453BB" w:rsidR="00C90045" w:rsidRDefault="00C90045" w:rsidP="008856CE">
      <w:pPr>
        <w:jc w:val="both"/>
        <w:rPr>
          <w:rFonts w:ascii="Aptos Serif" w:eastAsia="Osaka" w:hAnsi="Aptos Serif" w:cs="Aptos Serif"/>
          <w:sz w:val="22"/>
          <w:szCs w:val="22"/>
        </w:rPr>
      </w:pPr>
      <w:r>
        <w:rPr>
          <w:rFonts w:ascii="Aptos Serif" w:eastAsia="Osaka" w:hAnsi="Aptos Serif" w:cs="Aptos Serif"/>
          <w:noProof/>
          <w:sz w:val="22"/>
          <w:szCs w:val="22"/>
        </w:rPr>
        <mc:AlternateContent>
          <mc:Choice Requires="wps">
            <w:drawing>
              <wp:anchor distT="0" distB="0" distL="114300" distR="114300" simplePos="0" relativeHeight="251671552" behindDoc="0" locked="0" layoutInCell="1" allowOverlap="1" wp14:anchorId="16830755" wp14:editId="188A5823">
                <wp:simplePos x="0" y="0"/>
                <wp:positionH relativeFrom="column">
                  <wp:posOffset>102093</wp:posOffset>
                </wp:positionH>
                <wp:positionV relativeFrom="paragraph">
                  <wp:posOffset>99060</wp:posOffset>
                </wp:positionV>
                <wp:extent cx="681135" cy="205274"/>
                <wp:effectExtent l="0" t="0" r="17780" b="10795"/>
                <wp:wrapNone/>
                <wp:docPr id="1194961704" name="Text Box 5"/>
                <wp:cNvGraphicFramePr/>
                <a:graphic xmlns:a="http://schemas.openxmlformats.org/drawingml/2006/main">
                  <a:graphicData uri="http://schemas.microsoft.com/office/word/2010/wordprocessingShape">
                    <wps:wsp>
                      <wps:cNvSpPr txBox="1"/>
                      <wps:spPr>
                        <a:xfrm>
                          <a:off x="0" y="0"/>
                          <a:ext cx="681135" cy="205274"/>
                        </a:xfrm>
                        <a:prstGeom prst="rect">
                          <a:avLst/>
                        </a:prstGeom>
                        <a:solidFill>
                          <a:schemeClr val="lt1"/>
                        </a:solidFill>
                        <a:ln w="6350">
                          <a:solidFill>
                            <a:prstClr val="black"/>
                          </a:solidFill>
                        </a:ln>
                      </wps:spPr>
                      <wps:txbx>
                        <w:txbxContent>
                          <w:p w14:paraId="65793B92" w14:textId="703698A8" w:rsidR="00C90045" w:rsidRPr="00C90045" w:rsidRDefault="00C90045">
                            <w:pPr>
                              <w:rPr>
                                <w:sz w:val="16"/>
                                <w:szCs w:val="16"/>
                              </w:rPr>
                            </w:pPr>
                            <w:r w:rsidRPr="00C90045">
                              <w:rPr>
                                <w:sz w:val="16"/>
                                <w:szCs w:val="16"/>
                              </w:rPr>
                              <w:t>1555 × 1120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830755" id="_x0000_s1031" type="#_x0000_t202" style="position:absolute;left:0;text-align:left;margin-left:8.05pt;margin-top:7.8pt;width:53.65pt;height:16.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" fillcolor="white [3201]" strokeweight=".5pt">
                <v:textbox>
                  <w:txbxContent>
                    <w:p w14:paraId="65793B92" w14:textId="703698A8" w:rsidR="00C90045" w:rsidRPr="00C90045" w:rsidRDefault="00C90045">
                      <w:pPr>
                        <w:rPr>
                          <w:sz w:val="16"/>
                          <w:szCs w:val="16"/>
                        </w:rPr>
                      </w:pPr>
                      <w:r w:rsidRPr="00C90045">
                        <w:rPr>
                          <w:sz w:val="16"/>
                          <w:szCs w:val="16"/>
                        </w:rPr>
                        <w:t>1555 × 1120</w:t>
                      </w:r>
                    </w:p>
                  </w:txbxContent>
                </v:textbox>
              </v:shape>
            </w:pict>
          </mc:Fallback>
        </mc:AlternateContent>
      </w:r>
    </w:p>
    <w:p w14:paraId="4FA0FFE5" w14:textId="4C6A9084" w:rsidR="00C90045" w:rsidRDefault="00C90045" w:rsidP="008856CE">
      <w:pPr>
        <w:jc w:val="both"/>
        <w:rPr>
          <w:rFonts w:ascii="Aptos Serif" w:eastAsia="Osaka" w:hAnsi="Aptos Serif" w:cs="Aptos Serif"/>
          <w:sz w:val="22"/>
          <w:szCs w:val="22"/>
        </w:rPr>
      </w:pPr>
    </w:p>
    <w:p w14:paraId="211AD99A" w14:textId="77777777" w:rsidR="00C90045" w:rsidRDefault="00C90045" w:rsidP="008856CE">
      <w:pPr>
        <w:jc w:val="both"/>
        <w:rPr>
          <w:rFonts w:ascii="Aptos Serif" w:eastAsia="Osaka" w:hAnsi="Aptos Serif" w:cs="Aptos Serif"/>
          <w:sz w:val="22"/>
          <w:szCs w:val="22"/>
        </w:rPr>
      </w:pPr>
    </w:p>
    <w:p w14:paraId="06898785" w14:textId="77777777" w:rsidR="00143CC9" w:rsidRDefault="00143CC9" w:rsidP="00143CC9">
      <w:pPr>
        <w:jc w:val="both"/>
        <w:rPr>
          <w:rFonts w:ascii="Aptos Serif" w:eastAsia="Osaka" w:hAnsi="Aptos Serif" w:cs="Aptos Serif"/>
          <w:sz w:val="22"/>
          <w:szCs w:val="22"/>
        </w:rPr>
      </w:pPr>
      <w:r>
        <w:rPr>
          <w:rFonts w:ascii="Aptos Serif" w:eastAsia="Osaka" w:hAnsi="Aptos Serif" w:cs="Aptos Serif"/>
          <w:sz w:val="22"/>
          <w:szCs w:val="22"/>
        </w:rPr>
        <w:t>Minimal post-processing manipulations were used. To adjust for the loss of clarity in the dark regions, I slightly increased the image's exposure. I then increased the saturation by about 3% and the sharpness by about 20%.</w:t>
      </w:r>
    </w:p>
    <w:p w14:paraId="6520B149" w14:textId="77777777" w:rsidR="00143CC9" w:rsidRDefault="00143CC9" w:rsidP="00143CC9">
      <w:pPr>
        <w:jc w:val="both"/>
        <w:rPr>
          <w:rFonts w:ascii="Aptos Serif" w:eastAsia="Osaka" w:hAnsi="Aptos Serif" w:cs="Aptos Serif"/>
          <w:sz w:val="22"/>
          <w:szCs w:val="22"/>
        </w:rPr>
      </w:pPr>
    </w:p>
    <w:p w14:paraId="323E31A9" w14:textId="77777777" w:rsidR="00143CC9" w:rsidRDefault="00143CC9" w:rsidP="00143CC9">
      <w:pPr>
        <w:jc w:val="both"/>
        <w:rPr>
          <w:rFonts w:ascii="Aptos Serif" w:eastAsia="Osaka" w:hAnsi="Aptos Serif" w:cs="Aptos Serif"/>
          <w:sz w:val="22"/>
          <w:szCs w:val="22"/>
        </w:rPr>
      </w:pPr>
      <w:r>
        <w:rPr>
          <w:rFonts w:ascii="Aptos Serif" w:eastAsia="Osaka" w:hAnsi="Aptos Serif" w:cs="Aptos Serif"/>
          <w:sz w:val="22"/>
          <w:szCs w:val="22"/>
        </w:rPr>
        <w:t xml:space="preserve">The result shows the classic finger-like protrusions but coupled with other fluid artifacts. Notice how the air bubbles originating in the corn syrup interact with the fingers of the water. The bubbles are passed/engulfed by the interface, indicating they are not moving with the water but are being surpassed by it. The air bubbles in the flow also reflect the LED lights on the interior of the apparatus beneath the flow. In contrast, the interface of the water and syrup primarily </w:t>
      </w:r>
      <w:r>
        <w:rPr>
          <w:rFonts w:ascii="Aptos Serif" w:eastAsia="Osaka" w:hAnsi="Aptos Serif" w:cs="Aptos Serif"/>
          <w:sz w:val="22"/>
          <w:szCs w:val="22"/>
        </w:rPr>
        <w:lastRenderedPageBreak/>
        <w:t xml:space="preserve">reflects the camera's flash. The shadows of the flow are reflected on the table on which the apparatus sits. The small aperture of f/5.6 gives a small depth of field, which worked to our advantage, making the lower reflection less distracting. Details are lost in the shadows of the top right corner, which a higher ISO could improve. There are also streaks from the corn syrup residue from past runs, most visible on the right-hand side of the photo. I needed to pay more attention to detail when cleaning the plates after multiple runs, which I can improve next time by being more diligent about details within the setup. Another improvement for next time would be to use glass plates, as opposed to plexiglass, which has a smaller injection hole. The plexiglass plates were too flexible, creating uneven spacing between the pieces. The injection hole was too big in this case, which resulted in stubby, short fingers, whereas a smaller injection hole would have resulted in smaller, interesting fingers. These are my most significant concerns for the apparatus and procedure. </w:t>
      </w:r>
    </w:p>
    <w:p w14:paraId="656055D7" w14:textId="77777777" w:rsidR="00917707" w:rsidRDefault="00917707" w:rsidP="008856CE">
      <w:pPr>
        <w:jc w:val="both"/>
        <w:rPr>
          <w:rFonts w:ascii="Aptos Serif" w:eastAsia="Osaka" w:hAnsi="Aptos Serif" w:cs="Aptos Serif"/>
          <w:sz w:val="22"/>
          <w:szCs w:val="22"/>
        </w:rPr>
      </w:pPr>
    </w:p>
    <w:p w14:paraId="5EA19AA8" w14:textId="77777777" w:rsidR="00917707" w:rsidRPr="00917707" w:rsidRDefault="00917707" w:rsidP="00917707">
      <w:pPr>
        <w:jc w:val="both"/>
        <w:rPr>
          <w:rFonts w:ascii="Aptos Serif" w:eastAsia="Osaka" w:hAnsi="Aptos Serif" w:cs="Aptos Serif"/>
          <w:sz w:val="22"/>
          <w:szCs w:val="22"/>
        </w:rPr>
      </w:pPr>
      <w:r w:rsidRPr="00917707">
        <w:rPr>
          <w:rFonts w:ascii="Aptos Serif" w:eastAsia="Osaka" w:hAnsi="Aptos Serif" w:cs="Aptos Serif"/>
          <w:b/>
          <w:bCs/>
          <w:sz w:val="22"/>
          <w:szCs w:val="22"/>
        </w:rPr>
        <w:t>References</w:t>
      </w:r>
    </w:p>
    <w:p w14:paraId="27FA9144" w14:textId="1703E8B4" w:rsidR="00143CC9" w:rsidRDefault="00917707" w:rsidP="00917707">
      <w:pPr>
        <w:rPr>
          <w:rFonts w:ascii="Aptos Serif" w:eastAsia="Osaka" w:hAnsi="Aptos Serif" w:cs="Aptos Serif"/>
          <w:sz w:val="22"/>
          <w:szCs w:val="22"/>
        </w:rPr>
      </w:pPr>
      <w:r w:rsidRPr="00917707">
        <w:rPr>
          <w:rFonts w:ascii="Aptos Serif" w:eastAsia="Osaka" w:hAnsi="Aptos Serif" w:cs="Aptos Serif"/>
          <w:sz w:val="22"/>
          <w:szCs w:val="22"/>
        </w:rPr>
        <w:br/>
        <w:t>Brun P.-T</w:t>
      </w:r>
      <w:r>
        <w:rPr>
          <w:rFonts w:ascii="Aptos Serif" w:eastAsia="Osaka" w:hAnsi="Aptos Serif" w:cs="Aptos Serif"/>
          <w:sz w:val="22"/>
          <w:szCs w:val="22"/>
        </w:rPr>
        <w:t>.,</w:t>
      </w:r>
      <w:r w:rsidRPr="00917707">
        <w:rPr>
          <w:rFonts w:ascii="Aptos Serif" w:eastAsia="Osaka" w:hAnsi="Aptos Serif" w:cs="Aptos Serif"/>
          <w:sz w:val="22"/>
          <w:szCs w:val="22"/>
        </w:rPr>
        <w:t xml:space="preserve"> Gallaire F. Fluid dynamic instabilities: theory and application</w:t>
      </w:r>
      <w:r w:rsidRPr="00917707">
        <w:rPr>
          <w:rFonts w:ascii="Aptos Serif" w:eastAsia="Osaka" w:hAnsi="Aptos Serif" w:cs="Aptos Serif"/>
          <w:sz w:val="22"/>
          <w:szCs w:val="22"/>
        </w:rPr>
        <w:br/>
        <w:t xml:space="preserve">to pattern forming in complex media. </w:t>
      </w:r>
      <w:r w:rsidRPr="00917707">
        <w:rPr>
          <w:rFonts w:ascii="Aptos Serif" w:eastAsia="Osaka" w:hAnsi="Aptos Serif" w:cs="Aptos Serif"/>
          <w:i/>
          <w:iCs/>
          <w:sz w:val="22"/>
          <w:szCs w:val="22"/>
        </w:rPr>
        <w:t>The Royal Society Publishing</w:t>
      </w:r>
      <w:r w:rsidRPr="00917707">
        <w:rPr>
          <w:rFonts w:ascii="Aptos Serif" w:eastAsia="Osaka" w:hAnsi="Aptos Serif" w:cs="Aptos Serif"/>
          <w:sz w:val="22"/>
          <w:szCs w:val="22"/>
        </w:rPr>
        <w:t>, A.</w:t>
      </w:r>
      <w:r w:rsidRPr="00917707">
        <w:rPr>
          <w:rFonts w:ascii="Aptos Serif" w:eastAsia="Osaka" w:hAnsi="Aptos Serif" w:cs="Aptos Serif"/>
          <w:sz w:val="22"/>
          <w:szCs w:val="22"/>
        </w:rPr>
        <w:br/>
        <w:t>375:32–34, 2017.</w:t>
      </w:r>
    </w:p>
    <w:p w14:paraId="6A198791" w14:textId="77777777" w:rsidR="00143CC9" w:rsidRDefault="00143CC9" w:rsidP="00917707">
      <w:pPr>
        <w:rPr>
          <w:rFonts w:ascii="Aptos Serif" w:eastAsia="Osaka" w:hAnsi="Aptos Serif" w:cs="Aptos Serif"/>
          <w:sz w:val="22"/>
          <w:szCs w:val="22"/>
        </w:rPr>
      </w:pPr>
    </w:p>
    <w:p w14:paraId="52A3AEDA" w14:textId="543B644C" w:rsidR="00143CC9" w:rsidRPr="00917707" w:rsidRDefault="00143CC9" w:rsidP="00143CC9">
      <w:pPr>
        <w:rPr>
          <w:rFonts w:ascii="Aptos Serif" w:eastAsia="Osaka" w:hAnsi="Aptos Serif" w:cs="Aptos Serif"/>
          <w:sz w:val="22"/>
          <w:szCs w:val="22"/>
        </w:rPr>
      </w:pPr>
      <w:r w:rsidRPr="006B4A21">
        <w:rPr>
          <w:rFonts w:ascii="Aptos Serif" w:eastAsia="Osaka" w:hAnsi="Aptos Serif" w:cs="Aptos Serif"/>
          <w:sz w:val="22"/>
          <w:szCs w:val="22"/>
        </w:rPr>
        <w:t>Gallaire</w:t>
      </w:r>
      <w:r>
        <w:rPr>
          <w:rFonts w:ascii="Aptos Serif" w:eastAsia="Osaka" w:hAnsi="Aptos Serif" w:cs="Aptos Serif"/>
          <w:sz w:val="22"/>
          <w:szCs w:val="22"/>
        </w:rPr>
        <w:t xml:space="preserve">, </w:t>
      </w:r>
      <w:r w:rsidRPr="006B4A21">
        <w:rPr>
          <w:rFonts w:ascii="Aptos Serif" w:eastAsia="Osaka" w:hAnsi="Aptos Serif" w:cs="Aptos Serif"/>
          <w:sz w:val="22"/>
          <w:szCs w:val="22"/>
        </w:rPr>
        <w:t xml:space="preserve">Nagel, Mathias, and François. "A New Prediction of Wavelength Selection in Radial Viscous Fingering Involving Normal and Tangential Stresses." Physics of Fluids, </w:t>
      </w:r>
      <w:proofErr w:type="gramStart"/>
      <w:r w:rsidRPr="006B4A21">
        <w:rPr>
          <w:rFonts w:ascii="Aptos Serif" w:eastAsia="Osaka" w:hAnsi="Aptos Serif" w:cs="Aptos Serif"/>
          <w:sz w:val="22"/>
          <w:szCs w:val="22"/>
        </w:rPr>
        <w:t>2013,  https://doi.org/10.1063/1.4849495</w:t>
      </w:r>
      <w:proofErr w:type="gramEnd"/>
      <w:r w:rsidRPr="006B4A21">
        <w:rPr>
          <w:rFonts w:ascii="Aptos Serif" w:eastAsia="Osaka" w:hAnsi="Aptos Serif" w:cs="Aptos Serif"/>
          <w:sz w:val="22"/>
          <w:szCs w:val="22"/>
        </w:rPr>
        <w:t>.</w:t>
      </w:r>
    </w:p>
    <w:p w14:paraId="1DEC5AE5" w14:textId="6C77B02B" w:rsidR="00917707" w:rsidRPr="00917707" w:rsidRDefault="00917707" w:rsidP="00917707">
      <w:pPr>
        <w:rPr>
          <w:rFonts w:ascii="Aptos Serif" w:eastAsia="Osaka" w:hAnsi="Aptos Serif" w:cs="Aptos Serif"/>
          <w:sz w:val="22"/>
          <w:szCs w:val="22"/>
        </w:rPr>
      </w:pPr>
      <w:r w:rsidRPr="00917707">
        <w:rPr>
          <w:rFonts w:ascii="Aptos Serif" w:eastAsia="Osaka" w:hAnsi="Aptos Serif" w:cs="Aptos Serif"/>
          <w:sz w:val="22"/>
          <w:szCs w:val="22"/>
        </w:rPr>
        <w:br/>
        <w:t>Shelley M</w:t>
      </w:r>
      <w:r>
        <w:rPr>
          <w:rFonts w:ascii="Aptos Serif" w:eastAsia="Osaka" w:hAnsi="Aptos Serif" w:cs="Aptos Serif"/>
          <w:sz w:val="22"/>
          <w:szCs w:val="22"/>
        </w:rPr>
        <w:t xml:space="preserve">, </w:t>
      </w:r>
      <w:r w:rsidRPr="00917707">
        <w:rPr>
          <w:rFonts w:ascii="Aptos Serif" w:eastAsia="Osaka" w:hAnsi="Aptos Serif" w:cs="Aptos Serif"/>
          <w:sz w:val="22"/>
          <w:szCs w:val="22"/>
        </w:rPr>
        <w:t xml:space="preserve">Fast P. Moore’s law and the </w:t>
      </w:r>
      <w:proofErr w:type="spellStart"/>
      <w:r w:rsidRPr="00917707">
        <w:rPr>
          <w:rFonts w:ascii="Aptos Serif" w:eastAsia="Osaka" w:hAnsi="Aptos Serif" w:cs="Aptos Serif"/>
          <w:sz w:val="22"/>
          <w:szCs w:val="22"/>
        </w:rPr>
        <w:t>saffman</w:t>
      </w:r>
      <w:proofErr w:type="spellEnd"/>
      <w:r w:rsidRPr="00917707">
        <w:rPr>
          <w:rFonts w:ascii="Aptos Serif" w:eastAsia="Osaka" w:hAnsi="Aptos Serif" w:cs="Aptos Serif"/>
          <w:sz w:val="22"/>
          <w:szCs w:val="22"/>
        </w:rPr>
        <w:t>–</w:t>
      </w:r>
      <w:proofErr w:type="spellStart"/>
      <w:r w:rsidRPr="00917707">
        <w:rPr>
          <w:rFonts w:ascii="Aptos Serif" w:eastAsia="Osaka" w:hAnsi="Aptos Serif" w:cs="Aptos Serif"/>
          <w:sz w:val="22"/>
          <w:szCs w:val="22"/>
        </w:rPr>
        <w:t>taylor</w:t>
      </w:r>
      <w:proofErr w:type="spellEnd"/>
      <w:r w:rsidRPr="00917707">
        <w:rPr>
          <w:rFonts w:ascii="Aptos Serif" w:eastAsia="Osaka" w:hAnsi="Aptos Serif" w:cs="Aptos Serif"/>
          <w:sz w:val="22"/>
          <w:szCs w:val="22"/>
        </w:rPr>
        <w:t xml:space="preserve"> instability. </w:t>
      </w:r>
      <w:r w:rsidRPr="00917707">
        <w:rPr>
          <w:rFonts w:ascii="Aptos Serif" w:eastAsia="Osaka" w:hAnsi="Aptos Serif" w:cs="Aptos Serif"/>
          <w:i/>
          <w:iCs/>
          <w:sz w:val="22"/>
          <w:szCs w:val="22"/>
        </w:rPr>
        <w:t>Elsevier:</w:t>
      </w:r>
      <w:r w:rsidRPr="00917707">
        <w:rPr>
          <w:rFonts w:ascii="Aptos Serif" w:eastAsia="Osaka" w:hAnsi="Aptos Serif" w:cs="Aptos Serif"/>
          <w:i/>
          <w:iCs/>
          <w:sz w:val="22"/>
          <w:szCs w:val="22"/>
        </w:rPr>
        <w:br/>
        <w:t>Journal of Computational Physics</w:t>
      </w:r>
      <w:r w:rsidRPr="00917707">
        <w:rPr>
          <w:rFonts w:ascii="Aptos Serif" w:eastAsia="Osaka" w:hAnsi="Aptos Serif" w:cs="Aptos Serif"/>
          <w:sz w:val="22"/>
          <w:szCs w:val="22"/>
        </w:rPr>
        <w:t>, page 2, 2005.</w:t>
      </w:r>
    </w:p>
    <w:p w14:paraId="0F67BC37" w14:textId="4556D047" w:rsidR="00917707" w:rsidRPr="00917707" w:rsidRDefault="00917707" w:rsidP="00917707">
      <w:pPr>
        <w:rPr>
          <w:rFonts w:ascii="Aptos Serif" w:eastAsia="Osaka" w:hAnsi="Aptos Serif" w:cs="Aptos Serif"/>
          <w:sz w:val="22"/>
          <w:szCs w:val="22"/>
        </w:rPr>
      </w:pPr>
      <w:r w:rsidRPr="00917707">
        <w:rPr>
          <w:rFonts w:ascii="Aptos Serif" w:eastAsia="Osaka" w:hAnsi="Aptos Serif" w:cs="Aptos Serif"/>
          <w:sz w:val="22"/>
          <w:szCs w:val="22"/>
        </w:rPr>
        <w:br/>
      </w:r>
    </w:p>
    <w:p w14:paraId="010ED40C" w14:textId="607A5FEE" w:rsidR="00917707" w:rsidRPr="00917707" w:rsidRDefault="00917707" w:rsidP="00917707">
      <w:pPr>
        <w:rPr>
          <w:rFonts w:ascii="Aptos Serif" w:eastAsia="Osaka" w:hAnsi="Aptos Serif" w:cs="Aptos Serif"/>
          <w:sz w:val="22"/>
          <w:szCs w:val="22"/>
        </w:rPr>
      </w:pPr>
      <w:r w:rsidRPr="00917707">
        <w:rPr>
          <w:rFonts w:ascii="Aptos Serif" w:eastAsia="Osaka" w:hAnsi="Aptos Serif" w:cs="Aptos Serif"/>
          <w:sz w:val="22"/>
          <w:szCs w:val="22"/>
        </w:rPr>
        <w:br/>
      </w:r>
    </w:p>
    <w:p w14:paraId="510096FA" w14:textId="77777777" w:rsidR="00917707" w:rsidRPr="00AD7968" w:rsidRDefault="00917707" w:rsidP="008856CE">
      <w:pPr>
        <w:jc w:val="both"/>
        <w:rPr>
          <w:rFonts w:ascii="Aptos Serif" w:eastAsia="Osaka" w:hAnsi="Aptos Serif" w:cs="Aptos Serif"/>
          <w:sz w:val="22"/>
          <w:szCs w:val="22"/>
        </w:rPr>
      </w:pPr>
    </w:p>
    <w:sectPr w:rsidR="00917707" w:rsidRPr="00AD7968" w:rsidSect="002E4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Serif">
    <w:panose1 w:val="02020604070405020304"/>
    <w:charset w:val="00"/>
    <w:family w:val="roman"/>
    <w:pitch w:val="variable"/>
    <w:sig w:usb0="A11526FF" w:usb1="C000ECFB" w:usb2="00010000" w:usb3="00000000" w:csb0="0000019F" w:csb1="00000000"/>
  </w:font>
  <w:font w:name="Osaka">
    <w:panose1 w:val="020B0600000000000000"/>
    <w:charset w:val="80"/>
    <w:family w:val="swiss"/>
    <w:pitch w:val="variable"/>
    <w:sig w:usb0="00000001" w:usb1="08070000" w:usb2="00000010" w:usb3="00000000" w:csb0="0002009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BBB"/>
    <w:rsid w:val="00040CFA"/>
    <w:rsid w:val="0005120A"/>
    <w:rsid w:val="000E007E"/>
    <w:rsid w:val="00125BBB"/>
    <w:rsid w:val="00143CC9"/>
    <w:rsid w:val="001445DA"/>
    <w:rsid w:val="00155DE6"/>
    <w:rsid w:val="001C3885"/>
    <w:rsid w:val="00241136"/>
    <w:rsid w:val="002E44A9"/>
    <w:rsid w:val="00362472"/>
    <w:rsid w:val="003F45FE"/>
    <w:rsid w:val="003F6E66"/>
    <w:rsid w:val="004604A2"/>
    <w:rsid w:val="00517A29"/>
    <w:rsid w:val="00560A66"/>
    <w:rsid w:val="005A739B"/>
    <w:rsid w:val="005E4DBF"/>
    <w:rsid w:val="00600E95"/>
    <w:rsid w:val="00697C27"/>
    <w:rsid w:val="006B4A21"/>
    <w:rsid w:val="00725A3A"/>
    <w:rsid w:val="007B5078"/>
    <w:rsid w:val="007D2FDB"/>
    <w:rsid w:val="00820FAF"/>
    <w:rsid w:val="008856CE"/>
    <w:rsid w:val="00917707"/>
    <w:rsid w:val="00955F68"/>
    <w:rsid w:val="00A233B3"/>
    <w:rsid w:val="00A56770"/>
    <w:rsid w:val="00A77227"/>
    <w:rsid w:val="00AD7968"/>
    <w:rsid w:val="00C90045"/>
    <w:rsid w:val="00D010FB"/>
    <w:rsid w:val="00D1526C"/>
    <w:rsid w:val="00E32DDE"/>
    <w:rsid w:val="00E46E5A"/>
    <w:rsid w:val="00E86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7396"/>
  <w15:chartTrackingRefBased/>
  <w15:docId w15:val="{B0FCC856-C54A-3548-9A80-EA2A54FF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5F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862308">
      <w:bodyDiv w:val="1"/>
      <w:marLeft w:val="0"/>
      <w:marRight w:val="0"/>
      <w:marTop w:val="0"/>
      <w:marBottom w:val="0"/>
      <w:divBdr>
        <w:top w:val="none" w:sz="0" w:space="0" w:color="auto"/>
        <w:left w:val="none" w:sz="0" w:space="0" w:color="auto"/>
        <w:bottom w:val="none" w:sz="0" w:space="0" w:color="auto"/>
        <w:right w:val="none" w:sz="0" w:space="0" w:color="auto"/>
      </w:divBdr>
    </w:div>
    <w:div w:id="651177594">
      <w:bodyDiv w:val="1"/>
      <w:marLeft w:val="0"/>
      <w:marRight w:val="0"/>
      <w:marTop w:val="0"/>
      <w:marBottom w:val="0"/>
      <w:divBdr>
        <w:top w:val="none" w:sz="0" w:space="0" w:color="auto"/>
        <w:left w:val="none" w:sz="0" w:space="0" w:color="auto"/>
        <w:bottom w:val="none" w:sz="0" w:space="0" w:color="auto"/>
        <w:right w:val="none" w:sz="0" w:space="0" w:color="auto"/>
      </w:divBdr>
    </w:div>
    <w:div w:id="1088575283">
      <w:bodyDiv w:val="1"/>
      <w:marLeft w:val="0"/>
      <w:marRight w:val="0"/>
      <w:marTop w:val="0"/>
      <w:marBottom w:val="0"/>
      <w:divBdr>
        <w:top w:val="none" w:sz="0" w:space="0" w:color="auto"/>
        <w:left w:val="none" w:sz="0" w:space="0" w:color="auto"/>
        <w:bottom w:val="none" w:sz="0" w:space="0" w:color="auto"/>
        <w:right w:val="none" w:sz="0" w:space="0" w:color="auto"/>
      </w:divBdr>
    </w:div>
    <w:div w:id="1151798665">
      <w:bodyDiv w:val="1"/>
      <w:marLeft w:val="0"/>
      <w:marRight w:val="0"/>
      <w:marTop w:val="0"/>
      <w:marBottom w:val="0"/>
      <w:divBdr>
        <w:top w:val="none" w:sz="0" w:space="0" w:color="auto"/>
        <w:left w:val="none" w:sz="0" w:space="0" w:color="auto"/>
        <w:bottom w:val="none" w:sz="0" w:space="0" w:color="auto"/>
        <w:right w:val="none" w:sz="0" w:space="0" w:color="auto"/>
      </w:divBdr>
    </w:div>
    <w:div w:id="1274748121">
      <w:bodyDiv w:val="1"/>
      <w:marLeft w:val="0"/>
      <w:marRight w:val="0"/>
      <w:marTop w:val="0"/>
      <w:marBottom w:val="0"/>
      <w:divBdr>
        <w:top w:val="none" w:sz="0" w:space="0" w:color="auto"/>
        <w:left w:val="none" w:sz="0" w:space="0" w:color="auto"/>
        <w:bottom w:val="none" w:sz="0" w:space="0" w:color="auto"/>
        <w:right w:val="none" w:sz="0" w:space="0" w:color="auto"/>
      </w:divBdr>
    </w:div>
    <w:div w:id="1501193637">
      <w:bodyDiv w:val="1"/>
      <w:marLeft w:val="0"/>
      <w:marRight w:val="0"/>
      <w:marTop w:val="0"/>
      <w:marBottom w:val="0"/>
      <w:divBdr>
        <w:top w:val="none" w:sz="0" w:space="0" w:color="auto"/>
        <w:left w:val="none" w:sz="0" w:space="0" w:color="auto"/>
        <w:bottom w:val="none" w:sz="0" w:space="0" w:color="auto"/>
        <w:right w:val="none" w:sz="0" w:space="0" w:color="auto"/>
      </w:divBdr>
    </w:div>
    <w:div w:id="211296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4</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Holmes</dc:creator>
  <cp:keywords/>
  <dc:description/>
  <cp:lastModifiedBy>Jessica Holmes</cp:lastModifiedBy>
  <cp:revision>11</cp:revision>
  <dcterms:created xsi:type="dcterms:W3CDTF">2023-10-06T17:27:00Z</dcterms:created>
  <dcterms:modified xsi:type="dcterms:W3CDTF">2023-10-07T05:19:00Z</dcterms:modified>
</cp:coreProperties>
</file>