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B9F95" w14:textId="77777777" w:rsidR="005E1711" w:rsidRDefault="005E1711" w:rsidP="005E1711">
      <w:pPr>
        <w:spacing w:after="60"/>
        <w:jc w:val="center"/>
        <w:rPr>
          <w:b/>
          <w:bCs/>
          <w:sz w:val="26"/>
          <w:szCs w:val="26"/>
        </w:rPr>
      </w:pPr>
    </w:p>
    <w:p w14:paraId="7335F29D" w14:textId="77777777" w:rsidR="005E1711" w:rsidRDefault="005E1711" w:rsidP="005E1711">
      <w:pPr>
        <w:spacing w:after="60"/>
        <w:jc w:val="center"/>
        <w:rPr>
          <w:b/>
          <w:bCs/>
          <w:sz w:val="26"/>
          <w:szCs w:val="26"/>
        </w:rPr>
      </w:pPr>
    </w:p>
    <w:p w14:paraId="77A968EB" w14:textId="77777777" w:rsidR="00A34186" w:rsidRDefault="00A34186" w:rsidP="005E1711">
      <w:pPr>
        <w:spacing w:after="60"/>
        <w:jc w:val="center"/>
        <w:rPr>
          <w:b/>
          <w:bCs/>
          <w:sz w:val="26"/>
          <w:szCs w:val="26"/>
        </w:rPr>
      </w:pPr>
    </w:p>
    <w:p w14:paraId="392AF130" w14:textId="77777777" w:rsidR="005E1711" w:rsidRPr="00A34186" w:rsidRDefault="005E1711" w:rsidP="005E1711">
      <w:pPr>
        <w:spacing w:after="60"/>
        <w:jc w:val="center"/>
        <w:rPr>
          <w:b/>
          <w:bCs/>
          <w:sz w:val="28"/>
          <w:szCs w:val="28"/>
        </w:rPr>
      </w:pPr>
    </w:p>
    <w:p w14:paraId="3F7394FB" w14:textId="77777777" w:rsidR="005E1711" w:rsidRPr="00A34186" w:rsidRDefault="005E1711" w:rsidP="005E1711">
      <w:pPr>
        <w:spacing w:after="60"/>
        <w:jc w:val="center"/>
        <w:rPr>
          <w:b/>
          <w:bCs/>
          <w:sz w:val="28"/>
          <w:szCs w:val="28"/>
        </w:rPr>
      </w:pPr>
    </w:p>
    <w:p w14:paraId="50273328" w14:textId="77777777" w:rsidR="005E1711" w:rsidRPr="00A34186" w:rsidRDefault="005E1711" w:rsidP="005E1711">
      <w:pPr>
        <w:spacing w:after="60"/>
        <w:jc w:val="center"/>
        <w:rPr>
          <w:b/>
          <w:bCs/>
          <w:sz w:val="32"/>
          <w:szCs w:val="32"/>
        </w:rPr>
      </w:pPr>
      <w:r>
        <w:rPr>
          <w:b/>
          <w:bCs/>
          <w:sz w:val="32"/>
          <w:szCs w:val="32"/>
        </w:rPr>
        <w:t>Clouds First Report — Flow Visualization</w:t>
      </w:r>
    </w:p>
    <w:p w14:paraId="0AE2546F" w14:textId="77777777" w:rsidR="000F6024" w:rsidRDefault="00253140">
      <w:pPr>
        <w:spacing w:after="60"/>
        <w:jc w:val="center"/>
        <w:rPr>
          <w:i/>
          <w:iCs/>
          <w:sz w:val="28"/>
          <w:szCs w:val="28"/>
        </w:rPr>
      </w:pPr>
      <w:r>
        <w:rPr>
          <w:i/>
          <w:iCs/>
          <w:sz w:val="28"/>
          <w:szCs w:val="28"/>
        </w:rPr>
        <w:t>Altocumulus over the Grand Canyon at Sunset</w:t>
      </w:r>
    </w:p>
    <w:p w14:paraId="27CDE411" w14:textId="77777777" w:rsidR="00A34186" w:rsidRPr="00A34186" w:rsidRDefault="00A34186" w:rsidP="005E1711">
      <w:pPr>
        <w:spacing w:after="60"/>
        <w:jc w:val="center"/>
        <w:rPr>
          <w:b/>
          <w:bCs/>
          <w:sz w:val="32"/>
          <w:szCs w:val="32"/>
        </w:rPr>
      </w:pPr>
    </w:p>
    <w:p w14:paraId="20B32D6E" w14:textId="77777777" w:rsidR="00A34186" w:rsidRPr="00A34186" w:rsidRDefault="00A34186" w:rsidP="005E1711">
      <w:pPr>
        <w:spacing w:after="60"/>
        <w:jc w:val="center"/>
        <w:rPr>
          <w:b/>
          <w:bCs/>
          <w:sz w:val="32"/>
          <w:szCs w:val="32"/>
        </w:rPr>
      </w:pPr>
      <w:r>
        <w:rPr>
          <w:noProof/>
          <w:sz w:val="22"/>
          <w:szCs w:val="22"/>
        </w:rPr>
        <w:drawing>
          <wp:inline distT="0" distB="0" distL="0" distR="0" wp14:anchorId="4B05C8F0" wp14:editId="5D3FB2B6">
            <wp:extent cx="3136900" cy="3136900"/>
            <wp:effectExtent l="0" t="0" r="6350" b="6350"/>
            <wp:docPr id="1573726840" name="Picture 1" descr="Seal of the University of Co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26840" name="Picture 1" descr="Seal of the University of Colora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6900" cy="3136900"/>
                    </a:xfrm>
                    <a:prstGeom prst="rect">
                      <a:avLst/>
                    </a:prstGeom>
                    <a:noFill/>
                    <a:ln>
                      <a:noFill/>
                    </a:ln>
                  </pic:spPr>
                </pic:pic>
              </a:graphicData>
            </a:graphic>
          </wp:inline>
        </w:drawing>
      </w:r>
    </w:p>
    <w:p w14:paraId="14E292DB" w14:textId="77777777" w:rsidR="00A34186" w:rsidRPr="00A34186" w:rsidRDefault="00A34186" w:rsidP="005E1711">
      <w:pPr>
        <w:spacing w:after="20"/>
        <w:jc w:val="center"/>
        <w:rPr>
          <w:sz w:val="28"/>
          <w:szCs w:val="28"/>
        </w:rPr>
      </w:pPr>
    </w:p>
    <w:p w14:paraId="53289062" w14:textId="77777777" w:rsidR="00A34186" w:rsidRPr="00A34186" w:rsidRDefault="00A34186" w:rsidP="005E1711">
      <w:pPr>
        <w:spacing w:after="20"/>
        <w:jc w:val="center"/>
        <w:rPr>
          <w:sz w:val="28"/>
          <w:szCs w:val="28"/>
        </w:rPr>
      </w:pPr>
    </w:p>
    <w:p w14:paraId="5637DB9D" w14:textId="77777777" w:rsidR="005E1711" w:rsidRPr="00D61716" w:rsidRDefault="005E1711" w:rsidP="005E1711">
      <w:pPr>
        <w:spacing w:after="20"/>
        <w:jc w:val="center"/>
        <w:rPr>
          <w:sz w:val="24"/>
          <w:szCs w:val="24"/>
        </w:rPr>
      </w:pPr>
      <w:r>
        <w:rPr>
          <w:sz w:val="24"/>
          <w:szCs w:val="24"/>
        </w:rPr>
        <w:t>Connor L. Arnold</w:t>
      </w:r>
    </w:p>
    <w:p w14:paraId="37F0F1F9" w14:textId="77777777" w:rsidR="00A34186" w:rsidRDefault="00A34186" w:rsidP="00A34186">
      <w:pPr>
        <w:spacing w:after="20"/>
        <w:jc w:val="center"/>
        <w:rPr>
          <w:sz w:val="24"/>
          <w:szCs w:val="24"/>
        </w:rPr>
      </w:pPr>
      <w:r>
        <w:rPr>
          <w:sz w:val="24"/>
          <w:szCs w:val="24"/>
        </w:rPr>
        <w:t>Professor: Laura Sunberg</w:t>
      </w:r>
    </w:p>
    <w:p w14:paraId="317FB26D" w14:textId="77777777" w:rsidR="004A0BF3" w:rsidRPr="00D61716" w:rsidRDefault="00253140" w:rsidP="005E1711">
      <w:pPr>
        <w:spacing w:after="20"/>
        <w:jc w:val="center"/>
        <w:rPr>
          <w:sz w:val="24"/>
          <w:szCs w:val="24"/>
        </w:rPr>
      </w:pPr>
      <w:r>
        <w:rPr>
          <w:sz w:val="24"/>
          <w:szCs w:val="24"/>
        </w:rPr>
        <w:t>MCEN 5151-001</w:t>
      </w:r>
    </w:p>
    <w:p w14:paraId="0AECD8B1" w14:textId="77777777" w:rsidR="00A34186" w:rsidRPr="00D61716" w:rsidRDefault="00A34186" w:rsidP="005E1711">
      <w:pPr>
        <w:spacing w:after="20"/>
        <w:jc w:val="center"/>
        <w:rPr>
          <w:sz w:val="24"/>
          <w:szCs w:val="24"/>
        </w:rPr>
      </w:pPr>
    </w:p>
    <w:p w14:paraId="3B41B0A7" w14:textId="77777777" w:rsidR="00A34186" w:rsidRPr="00D61716" w:rsidRDefault="00A34186" w:rsidP="00A34186">
      <w:pPr>
        <w:spacing w:after="20"/>
        <w:jc w:val="center"/>
        <w:rPr>
          <w:i/>
          <w:iCs/>
          <w:sz w:val="24"/>
          <w:szCs w:val="24"/>
        </w:rPr>
      </w:pPr>
      <w:r>
        <w:rPr>
          <w:i/>
          <w:iCs/>
          <w:sz w:val="24"/>
          <w:szCs w:val="24"/>
        </w:rPr>
        <w:t xml:space="preserve">Department of Aerospace Engineering Sciences, </w:t>
      </w:r>
    </w:p>
    <w:p w14:paraId="6222D2E7" w14:textId="77777777" w:rsidR="005E1711" w:rsidRDefault="00A34186" w:rsidP="00FD3753">
      <w:pPr>
        <w:spacing w:after="20"/>
        <w:jc w:val="center"/>
        <w:rPr>
          <w:i/>
          <w:iCs/>
          <w:sz w:val="24"/>
          <w:szCs w:val="24"/>
        </w:rPr>
      </w:pPr>
      <w:r>
        <w:rPr>
          <w:i/>
          <w:iCs/>
          <w:sz w:val="24"/>
          <w:szCs w:val="24"/>
        </w:rPr>
        <w:t>University of Colorado Boulder, Boulder, CO, 80303</w:t>
      </w:r>
    </w:p>
    <w:p w14:paraId="6D01D8C2" w14:textId="77777777" w:rsidR="00FD3753" w:rsidRPr="00FD3753" w:rsidRDefault="00FD3753" w:rsidP="00FD3753">
      <w:pPr>
        <w:spacing w:after="20"/>
        <w:jc w:val="center"/>
        <w:rPr>
          <w:i/>
          <w:iCs/>
          <w:sz w:val="24"/>
          <w:szCs w:val="24"/>
        </w:rPr>
      </w:pPr>
      <w:r>
        <w:rPr>
          <w:i/>
          <w:iCs/>
          <w:sz w:val="24"/>
          <w:szCs w:val="24"/>
        </w:rPr>
        <w:t>10/15/2026</w:t>
      </w:r>
    </w:p>
    <w:p w14:paraId="7AE57971" w14:textId="77777777" w:rsidR="00A34186" w:rsidRPr="00A34186" w:rsidRDefault="005E1711" w:rsidP="00A34186">
      <w:pPr>
        <w:rPr>
          <w:sz w:val="36"/>
          <w:szCs w:val="36"/>
        </w:rPr>
      </w:pPr>
      <w:r>
        <w:rPr>
          <w:sz w:val="36"/>
          <w:szCs w:val="36"/>
        </w:rPr>
        <w:br w:type="page"/>
      </w:r>
    </w:p>
    <w:p w14:paraId="5070E4B4" w14:textId="77777777" w:rsidR="00A34186" w:rsidRPr="00D61716" w:rsidRDefault="00A34186" w:rsidP="00A34186">
      <w:pPr>
        <w:spacing w:after="200" w:line="276" w:lineRule="auto"/>
        <w:jc w:val="both"/>
        <w:rPr>
          <w:b/>
          <w:bCs/>
          <w:sz w:val="24"/>
          <w:szCs w:val="24"/>
        </w:rPr>
      </w:pPr>
      <w:r>
        <w:rPr>
          <w:b/>
          <w:bCs/>
          <w:sz w:val="24"/>
          <w:szCs w:val="24"/>
        </w:rPr>
        <w:lastRenderedPageBreak/>
        <w:t>Nomenclature</w:t>
      </w:r>
    </w:p>
    <w:p w14:paraId="2271445B" w14:textId="77777777" w:rsidR="00C96388" w:rsidRDefault="00C96388" w:rsidP="00C96388">
      <w:pPr>
        <w:tabs>
          <w:tab w:val="left" w:pos="1080"/>
        </w:tabs>
        <w:spacing w:after="60" w:line="276" w:lineRule="auto"/>
      </w:pPr>
      <w:r>
        <w:rPr>
          <w:i/>
          <w:iCs/>
          <w:sz w:val="22"/>
          <w:szCs w:val="22"/>
        </w:rPr>
        <w:t>c</w:t>
      </w:r>
      <w:r>
        <w:rPr>
          <w:sz w:val="22"/>
          <w:szCs w:val="22"/>
          <w:vertAlign w:val="subscript"/>
        </w:rPr>
        <w:t>p</w:t>
      </w:r>
      <w:r>
        <w:rPr>
          <w:sz w:val="22"/>
          <w:szCs w:val="22"/>
        </w:rPr>
        <w:tab/>
        <w:t>= Specific heat of air, J/(</w:t>
      </w:r>
      <w:proofErr w:type="spellStart"/>
      <w:r>
        <w:rPr>
          <w:sz w:val="22"/>
          <w:szCs w:val="22"/>
        </w:rPr>
        <w:t>kg·K</w:t>
      </w:r>
      <w:proofErr w:type="spellEnd"/>
      <w:r>
        <w:rPr>
          <w:sz w:val="22"/>
          <w:szCs w:val="22"/>
        </w:rPr>
        <w:t>)</w:t>
      </w:r>
    </w:p>
    <w:p w14:paraId="6E580B6E" w14:textId="77777777" w:rsidR="00C96388" w:rsidRDefault="00C96388" w:rsidP="00C96388">
      <w:pPr>
        <w:tabs>
          <w:tab w:val="left" w:pos="1080"/>
        </w:tabs>
        <w:spacing w:after="60" w:line="276" w:lineRule="auto"/>
      </w:pPr>
      <w:r>
        <w:rPr>
          <w:i/>
          <w:iCs/>
          <w:sz w:val="22"/>
          <w:szCs w:val="22"/>
        </w:rPr>
        <w:t>d</w:t>
      </w:r>
      <w:r>
        <w:rPr>
          <w:sz w:val="22"/>
          <w:szCs w:val="22"/>
        </w:rPr>
        <w:tab/>
        <w:t>= Distance from camera to cloud, km</w:t>
      </w:r>
    </w:p>
    <w:p w14:paraId="42BB79E4" w14:textId="77777777" w:rsidR="00C96388" w:rsidRDefault="00C96388" w:rsidP="00C96388">
      <w:pPr>
        <w:tabs>
          <w:tab w:val="left" w:pos="1080"/>
        </w:tabs>
        <w:spacing w:after="60" w:line="276" w:lineRule="auto"/>
      </w:pPr>
      <w:r>
        <w:rPr>
          <w:i/>
          <w:iCs/>
          <w:sz w:val="22"/>
          <w:szCs w:val="22"/>
        </w:rPr>
        <w:t>g</w:t>
      </w:r>
      <w:r>
        <w:rPr>
          <w:sz w:val="22"/>
          <w:szCs w:val="22"/>
        </w:rPr>
        <w:tab/>
        <w:t>= Gravitational acceleration, m/s</w:t>
      </w:r>
      <w:r>
        <w:rPr>
          <w:sz w:val="22"/>
          <w:szCs w:val="22"/>
          <w:vertAlign w:val="superscript"/>
        </w:rPr>
        <w:t>2</w:t>
      </w:r>
    </w:p>
    <w:p w14:paraId="2D3FEE48" w14:textId="77777777" w:rsidR="00C96388" w:rsidRDefault="00C96388" w:rsidP="00C96388">
      <w:pPr>
        <w:tabs>
          <w:tab w:val="left" w:pos="1080"/>
        </w:tabs>
        <w:spacing w:after="60" w:line="276" w:lineRule="auto"/>
      </w:pPr>
      <w:r>
        <w:rPr>
          <w:i/>
          <w:iCs/>
          <w:sz w:val="22"/>
          <w:szCs w:val="22"/>
        </w:rPr>
        <w:t>p</w:t>
      </w:r>
      <w:r>
        <w:rPr>
          <w:sz w:val="22"/>
          <w:szCs w:val="22"/>
        </w:rPr>
        <w:tab/>
        <w:t>= Pressure, mb</w:t>
      </w:r>
    </w:p>
    <w:p w14:paraId="08A4FA74" w14:textId="77777777" w:rsidR="00C96388" w:rsidRDefault="00C96388" w:rsidP="00C96388">
      <w:pPr>
        <w:tabs>
          <w:tab w:val="left" w:pos="1080"/>
        </w:tabs>
        <w:spacing w:after="60" w:line="276" w:lineRule="auto"/>
      </w:pPr>
      <w:r>
        <w:rPr>
          <w:i/>
          <w:iCs/>
          <w:sz w:val="22"/>
          <w:szCs w:val="22"/>
        </w:rPr>
        <w:t>p</w:t>
      </w:r>
      <w:r>
        <w:rPr>
          <w:sz w:val="22"/>
          <w:szCs w:val="22"/>
          <w:vertAlign w:val="subscript"/>
        </w:rPr>
        <w:t>b</w:t>
      </w:r>
      <w:r>
        <w:rPr>
          <w:sz w:val="22"/>
          <w:szCs w:val="22"/>
        </w:rPr>
        <w:tab/>
        <w:t>= Pressure at the cloud base, mb</w:t>
      </w:r>
    </w:p>
    <w:p w14:paraId="3C28F3C1" w14:textId="77777777" w:rsidR="00C96388" w:rsidRDefault="00C96388" w:rsidP="00C96388">
      <w:pPr>
        <w:tabs>
          <w:tab w:val="left" w:pos="1080"/>
        </w:tabs>
        <w:spacing w:after="60" w:line="276" w:lineRule="auto"/>
      </w:pPr>
      <w:r>
        <w:rPr>
          <w:i/>
          <w:iCs/>
          <w:sz w:val="22"/>
          <w:szCs w:val="22"/>
        </w:rPr>
        <w:t>p</w:t>
      </w:r>
      <w:r>
        <w:rPr>
          <w:sz w:val="22"/>
          <w:szCs w:val="22"/>
          <w:vertAlign w:val="subscript"/>
        </w:rPr>
        <w:t>rim</w:t>
      </w:r>
      <w:r>
        <w:rPr>
          <w:sz w:val="22"/>
          <w:szCs w:val="22"/>
        </w:rPr>
        <w:tab/>
        <w:t>= Pressure at the rim, mb</w:t>
      </w:r>
    </w:p>
    <w:p w14:paraId="0A1C1520" w14:textId="77777777" w:rsidR="00C96388" w:rsidRDefault="00C96388" w:rsidP="00C96388">
      <w:pPr>
        <w:tabs>
          <w:tab w:val="left" w:pos="1080"/>
        </w:tabs>
        <w:spacing w:after="60" w:line="276" w:lineRule="auto"/>
      </w:pPr>
      <w:r>
        <w:rPr>
          <w:i/>
          <w:iCs/>
          <w:sz w:val="22"/>
          <w:szCs w:val="22"/>
        </w:rPr>
        <w:t>p</w:t>
      </w:r>
      <w:r>
        <w:rPr>
          <w:sz w:val="22"/>
          <w:szCs w:val="22"/>
          <w:vertAlign w:val="subscript"/>
        </w:rPr>
        <w:t>t</w:t>
      </w:r>
      <w:r>
        <w:rPr>
          <w:sz w:val="22"/>
          <w:szCs w:val="22"/>
        </w:rPr>
        <w:tab/>
        <w:t>= Pressure at the top of the cloud layer (upper inversion), mb</w:t>
      </w:r>
    </w:p>
    <w:p w14:paraId="72631037" w14:textId="77777777" w:rsidR="00C96388" w:rsidRDefault="00C96388" w:rsidP="00C96388">
      <w:pPr>
        <w:tabs>
          <w:tab w:val="left" w:pos="1080"/>
        </w:tabs>
        <w:spacing w:after="60" w:line="276" w:lineRule="auto"/>
      </w:pPr>
      <w:r>
        <w:rPr>
          <w:i/>
          <w:iCs/>
          <w:sz w:val="22"/>
          <w:szCs w:val="22"/>
        </w:rPr>
        <w:t>R</w:t>
      </w:r>
      <w:r>
        <w:rPr>
          <w:sz w:val="22"/>
          <w:szCs w:val="22"/>
          <w:vertAlign w:val="subscript"/>
        </w:rPr>
        <w:t>d</w:t>
      </w:r>
      <w:r>
        <w:rPr>
          <w:sz w:val="22"/>
          <w:szCs w:val="22"/>
        </w:rPr>
        <w:tab/>
        <w:t>= Gas constant for dry air, J/(</w:t>
      </w:r>
      <w:proofErr w:type="spellStart"/>
      <w:r>
        <w:rPr>
          <w:sz w:val="22"/>
          <w:szCs w:val="22"/>
        </w:rPr>
        <w:t>kg·K</w:t>
      </w:r>
      <w:proofErr w:type="spellEnd"/>
      <w:r>
        <w:rPr>
          <w:sz w:val="22"/>
          <w:szCs w:val="22"/>
        </w:rPr>
        <w:t>)</w:t>
      </w:r>
    </w:p>
    <w:p w14:paraId="5D71F288" w14:textId="77777777" w:rsidR="00C96388" w:rsidRDefault="00C96388" w:rsidP="00C96388">
      <w:pPr>
        <w:tabs>
          <w:tab w:val="left" w:pos="1080"/>
        </w:tabs>
        <w:spacing w:after="60" w:line="276" w:lineRule="auto"/>
      </w:pPr>
      <m:oMath>
        <m:sSub>
          <m:sSubPr>
            <m:ctrlPr>
              <w:rPr>
                <w:rFonts w:ascii="Cambria Math" w:hAnsi="Cambria Math"/>
                <w:i/>
                <w:iCs/>
                <w:sz w:val="22"/>
                <w:szCs w:val="22"/>
              </w:rPr>
            </m:ctrlPr>
          </m:sSubPr>
          <m:e>
            <m:r>
              <w:rPr>
                <w:rFonts w:ascii="Cambria Math" w:hAnsi="Cambria Math"/>
                <w:sz w:val="22"/>
                <w:szCs w:val="22"/>
              </w:rPr>
              <m:t>R</m:t>
            </m:r>
          </m:e>
          <m:sub>
            <m:r>
              <w:rPr>
                <w:rFonts w:ascii="Cambria Math" w:hAnsi="Cambria Math"/>
                <w:sz w:val="22"/>
                <w:szCs w:val="22"/>
              </w:rPr>
              <m:t>E</m:t>
            </m:r>
          </m:sub>
        </m:sSub>
      </m:oMath>
      <w:r>
        <w:rPr>
          <w:sz w:val="22"/>
          <w:szCs w:val="22"/>
        </w:rPr>
        <w:tab/>
        <w:t>= Effective radius of the Earth, including atmospheric refraction, km</w:t>
      </w:r>
    </w:p>
    <w:p w14:paraId="7772429D" w14:textId="77777777" w:rsidR="00C96388" w:rsidRDefault="00C96388" w:rsidP="00C96388">
      <w:pPr>
        <w:tabs>
          <w:tab w:val="left" w:pos="1080"/>
        </w:tabs>
        <w:spacing w:after="60" w:line="276" w:lineRule="auto"/>
      </w:pPr>
      <w:r>
        <w:rPr>
          <w:i/>
          <w:iCs/>
          <w:sz w:val="22"/>
          <w:szCs w:val="22"/>
        </w:rPr>
        <w:t>T</w:t>
      </w:r>
      <w:r>
        <w:rPr>
          <w:sz w:val="22"/>
          <w:szCs w:val="22"/>
        </w:rPr>
        <w:tab/>
        <w:t>= Temperature, °C or K</w:t>
      </w:r>
    </w:p>
    <w:p w14:paraId="757280DC" w14:textId="77777777" w:rsidR="00C96388" w:rsidRDefault="00C96388" w:rsidP="00C96388">
      <w:pPr>
        <w:tabs>
          <w:tab w:val="left" w:pos="1080"/>
        </w:tabs>
        <w:spacing w:after="60" w:line="276" w:lineRule="auto"/>
      </w:pPr>
      <w:r>
        <w:rPr>
          <w:i/>
          <w:iCs/>
          <w:sz w:val="22"/>
          <w:szCs w:val="22"/>
        </w:rPr>
        <w:t>T</w:t>
      </w:r>
      <w:r>
        <w:rPr>
          <w:sz w:val="22"/>
          <w:szCs w:val="22"/>
          <w:vertAlign w:val="subscript"/>
        </w:rPr>
        <w:t>d</w:t>
      </w:r>
      <w:r>
        <w:rPr>
          <w:sz w:val="22"/>
          <w:szCs w:val="22"/>
        </w:rPr>
        <w:tab/>
        <w:t>= Dewpoint temperature, °C</w:t>
      </w:r>
    </w:p>
    <w:p w14:paraId="44C673A1" w14:textId="77777777" w:rsidR="00C96388" w:rsidRDefault="00C96388" w:rsidP="00C96388">
      <w:pPr>
        <w:tabs>
          <w:tab w:val="left" w:pos="1080"/>
        </w:tabs>
        <w:spacing w:after="60" w:line="276" w:lineRule="auto"/>
      </w:pPr>
      <w:r>
        <w:rPr>
          <w:i/>
          <w:iCs/>
          <w:sz w:val="22"/>
          <w:szCs w:val="22"/>
        </w:rPr>
        <w:t>T̄</w:t>
      </w:r>
      <w:r>
        <w:rPr>
          <w:sz w:val="22"/>
          <w:szCs w:val="22"/>
        </w:rPr>
        <w:tab/>
        <w:t>= Mean temperature of an atmospheric layer, K</w:t>
      </w:r>
    </w:p>
    <w:p w14:paraId="0C4EBD23" w14:textId="77777777" w:rsidR="00C96388" w:rsidRDefault="00C96388" w:rsidP="00C96388">
      <w:pPr>
        <w:tabs>
          <w:tab w:val="left" w:pos="1080"/>
        </w:tabs>
        <w:spacing w:after="60" w:line="276" w:lineRule="auto"/>
      </w:pPr>
      <w:r>
        <w:rPr>
          <w:i/>
          <w:iCs/>
          <w:sz w:val="22"/>
          <w:szCs w:val="22"/>
        </w:rPr>
        <w:t>W</w:t>
      </w:r>
      <w:r>
        <w:rPr>
          <w:sz w:val="22"/>
          <w:szCs w:val="22"/>
        </w:rPr>
        <w:tab/>
        <w:t>= Horizontal width of the field of view at the cloud, km</w:t>
      </w:r>
    </w:p>
    <w:p w14:paraId="43BA8C6E" w14:textId="77777777" w:rsidR="00C96388" w:rsidRDefault="00C96388" w:rsidP="00C96388">
      <w:pPr>
        <w:tabs>
          <w:tab w:val="left" w:pos="1080"/>
        </w:tabs>
        <w:spacing w:after="60" w:line="276" w:lineRule="auto"/>
      </w:pPr>
      <w:proofErr w:type="spellStart"/>
      <w:r>
        <w:rPr>
          <w:i/>
          <w:iCs/>
          <w:sz w:val="22"/>
          <w:szCs w:val="22"/>
        </w:rPr>
        <w:t>z</w:t>
      </w:r>
      <w:r>
        <w:rPr>
          <w:sz w:val="22"/>
          <w:szCs w:val="22"/>
          <w:vertAlign w:val="subscript"/>
        </w:rPr>
        <w:t>rim</w:t>
      </w:r>
      <w:proofErr w:type="spellEnd"/>
      <w:r>
        <w:rPr>
          <w:sz w:val="22"/>
          <w:szCs w:val="22"/>
        </w:rPr>
        <w:tab/>
        <w:t>= Elevation of the observer (Hopi Point), m</w:t>
      </w:r>
    </w:p>
    <w:p w14:paraId="66AA31F3" w14:textId="77777777" w:rsidR="00C96388" w:rsidRDefault="00C96388" w:rsidP="00C96388">
      <w:pPr>
        <w:tabs>
          <w:tab w:val="left" w:pos="1080"/>
        </w:tabs>
        <w:spacing w:after="60" w:line="276" w:lineRule="auto"/>
      </w:pPr>
      <w:r>
        <w:rPr>
          <w:i/>
          <w:iCs/>
          <w:sz w:val="22"/>
          <w:szCs w:val="22"/>
        </w:rPr>
        <w:t>α</w:t>
      </w:r>
      <w:r>
        <w:rPr>
          <w:sz w:val="22"/>
          <w:szCs w:val="22"/>
        </w:rPr>
        <w:tab/>
        <w:t>= Angle of view of the camera (horizontal or vertical), °</w:t>
      </w:r>
    </w:p>
    <w:p w14:paraId="2A4B16E3" w14:textId="77777777" w:rsidR="00C96388" w:rsidRDefault="00C96388" w:rsidP="00C96388">
      <w:pPr>
        <w:tabs>
          <w:tab w:val="left" w:pos="1080"/>
        </w:tabs>
        <w:spacing w:after="60" w:line="276" w:lineRule="auto"/>
      </w:pPr>
      <w:r>
        <w:rPr>
          <w:i/>
          <w:iCs/>
          <w:sz w:val="22"/>
          <w:szCs w:val="22"/>
        </w:rPr>
        <w:t>Γ</w:t>
      </w:r>
      <w:r>
        <w:rPr>
          <w:sz w:val="22"/>
          <w:szCs w:val="22"/>
        </w:rPr>
        <w:tab/>
        <w:t>= Environmental lapse rate, K/km</w:t>
      </w:r>
    </w:p>
    <w:p w14:paraId="1DB9D39D" w14:textId="77777777" w:rsidR="00C96388" w:rsidRDefault="00C96388" w:rsidP="00C96388">
      <w:pPr>
        <w:tabs>
          <w:tab w:val="left" w:pos="1080"/>
        </w:tabs>
        <w:spacing w:after="60" w:line="276" w:lineRule="auto"/>
      </w:pPr>
      <w:proofErr w:type="spellStart"/>
      <w:r>
        <w:rPr>
          <w:i/>
          <w:iCs/>
          <w:sz w:val="22"/>
          <w:szCs w:val="22"/>
        </w:rPr>
        <w:t>Γ</w:t>
      </w:r>
      <w:r>
        <w:rPr>
          <w:sz w:val="22"/>
          <w:szCs w:val="22"/>
          <w:vertAlign w:val="subscript"/>
        </w:rPr>
        <w:t>d</w:t>
      </w:r>
      <w:proofErr w:type="spellEnd"/>
      <w:r>
        <w:rPr>
          <w:sz w:val="22"/>
          <w:szCs w:val="22"/>
        </w:rPr>
        <w:tab/>
        <w:t>= Dry lapse rate, K/km</w:t>
      </w:r>
    </w:p>
    <w:p w14:paraId="7CF7FD02" w14:textId="77777777" w:rsidR="00C96388" w:rsidRDefault="00C96388" w:rsidP="00C96388">
      <w:pPr>
        <w:tabs>
          <w:tab w:val="left" w:pos="1080"/>
        </w:tabs>
        <w:spacing w:after="60" w:line="276" w:lineRule="auto"/>
      </w:pPr>
      <w:proofErr w:type="spellStart"/>
      <w:r>
        <w:rPr>
          <w:i/>
          <w:iCs/>
          <w:sz w:val="22"/>
          <w:szCs w:val="22"/>
        </w:rPr>
        <w:t>Γ</w:t>
      </w:r>
      <w:r>
        <w:rPr>
          <w:sz w:val="22"/>
          <w:szCs w:val="22"/>
          <w:vertAlign w:val="subscript"/>
        </w:rPr>
        <w:t>m</w:t>
      </w:r>
      <w:proofErr w:type="spellEnd"/>
      <w:r>
        <w:rPr>
          <w:sz w:val="22"/>
          <w:szCs w:val="22"/>
        </w:rPr>
        <w:tab/>
        <w:t>= Moist lapse rate, K/km</w:t>
      </w:r>
    </w:p>
    <w:p w14:paraId="50B220CC" w14:textId="77777777" w:rsidR="00C96388" w:rsidRDefault="00C96388" w:rsidP="00C96388">
      <w:pPr>
        <w:tabs>
          <w:tab w:val="left" w:pos="1080"/>
        </w:tabs>
        <w:spacing w:after="60" w:line="276" w:lineRule="auto"/>
      </w:pPr>
      <w:proofErr w:type="spellStart"/>
      <w:r>
        <w:rPr>
          <w:sz w:val="22"/>
          <w:szCs w:val="22"/>
        </w:rPr>
        <w:t>Δ</w:t>
      </w:r>
      <w:r>
        <w:rPr>
          <w:i/>
          <w:iCs/>
          <w:sz w:val="22"/>
          <w:szCs w:val="22"/>
        </w:rPr>
        <w:t>z</w:t>
      </w:r>
      <w:proofErr w:type="spellEnd"/>
      <w:r>
        <w:rPr>
          <w:sz w:val="22"/>
          <w:szCs w:val="22"/>
        </w:rPr>
        <w:tab/>
        <w:t>= Thickness of the cloud layer, m</w:t>
      </w:r>
    </w:p>
    <w:p w14:paraId="5CA121AD" w14:textId="77777777" w:rsidR="00C96388" w:rsidRDefault="00C96388" w:rsidP="00C96388">
      <w:pPr>
        <w:tabs>
          <w:tab w:val="left" w:pos="1080"/>
        </w:tabs>
        <w:spacing w:after="60" w:line="276" w:lineRule="auto"/>
      </w:pPr>
      <w:proofErr w:type="spellStart"/>
      <w:r>
        <w:rPr>
          <w:sz w:val="22"/>
          <w:szCs w:val="22"/>
        </w:rPr>
        <w:t>Δ</w:t>
      </w:r>
      <w:r>
        <w:rPr>
          <w:i/>
          <w:iCs/>
          <w:sz w:val="22"/>
          <w:szCs w:val="22"/>
        </w:rPr>
        <w:t>z</w:t>
      </w:r>
      <w:r>
        <w:rPr>
          <w:sz w:val="22"/>
          <w:szCs w:val="22"/>
          <w:vertAlign w:val="subscript"/>
        </w:rPr>
        <w:t>b</w:t>
      </w:r>
      <w:proofErr w:type="spellEnd"/>
      <w:r>
        <w:rPr>
          <w:sz w:val="22"/>
          <w:szCs w:val="22"/>
        </w:rPr>
        <w:tab/>
        <w:t>= Height of the cloud base above observer, m</w:t>
      </w:r>
    </w:p>
    <w:p w14:paraId="2C95D572" w14:textId="77777777" w:rsidR="00C96388" w:rsidRDefault="00C96388" w:rsidP="00C96388">
      <w:pPr>
        <w:tabs>
          <w:tab w:val="left" w:pos="1080"/>
        </w:tabs>
        <w:spacing w:after="60" w:line="276" w:lineRule="auto"/>
      </w:pPr>
      <w:r>
        <w:rPr>
          <w:i/>
          <w:iCs/>
          <w:sz w:val="22"/>
          <w:szCs w:val="22"/>
        </w:rPr>
        <w:t>θ</w:t>
      </w:r>
      <w:r>
        <w:rPr>
          <w:sz w:val="22"/>
          <w:szCs w:val="22"/>
        </w:rPr>
        <w:tab/>
        <w:t>= Elevation angle above the horizon, °</w:t>
      </w:r>
    </w:p>
    <w:p w14:paraId="6FA488D9" w14:textId="77777777" w:rsidR="00A34186" w:rsidRDefault="00A34186" w:rsidP="00A34186">
      <w:pPr>
        <w:spacing w:after="200" w:line="276" w:lineRule="auto"/>
        <w:jc w:val="both"/>
      </w:pPr>
    </w:p>
    <w:p w14:paraId="1622D50F" w14:textId="77777777" w:rsidR="00667F34" w:rsidRDefault="00667F34">
      <w:pPr>
        <w:rPr>
          <w:b/>
          <w:bCs/>
          <w:sz w:val="24"/>
          <w:szCs w:val="24"/>
        </w:rPr>
      </w:pPr>
      <w:r>
        <w:rPr>
          <w:b/>
          <w:bCs/>
          <w:sz w:val="24"/>
          <w:szCs w:val="24"/>
        </w:rPr>
        <w:br w:type="page"/>
      </w:r>
    </w:p>
    <w:p w14:paraId="51546D66" w14:textId="77777777" w:rsidR="000F6024" w:rsidRDefault="00253140">
      <w:pPr>
        <w:spacing w:after="200" w:line="276" w:lineRule="auto"/>
        <w:jc w:val="both"/>
        <w:rPr>
          <w:b/>
          <w:bCs/>
          <w:sz w:val="24"/>
          <w:szCs w:val="24"/>
        </w:rPr>
      </w:pPr>
      <w:r>
        <w:rPr>
          <w:b/>
          <w:bCs/>
          <w:sz w:val="24"/>
          <w:szCs w:val="24"/>
        </w:rPr>
        <w:lastRenderedPageBreak/>
        <w:t>I. Introduction</w:t>
      </w:r>
    </w:p>
    <w:p w14:paraId="2EF5D0CD" w14:textId="77777777" w:rsidR="008F72B5" w:rsidRDefault="00253140">
      <w:pPr>
        <w:spacing w:after="200" w:line="276" w:lineRule="auto"/>
        <w:ind w:firstLine="720"/>
        <w:jc w:val="both"/>
        <w:rPr>
          <w:sz w:val="22"/>
          <w:szCs w:val="22"/>
        </w:rPr>
      </w:pPr>
      <w:r>
        <w:rPr>
          <w:sz w:val="22"/>
          <w:szCs w:val="22"/>
        </w:rPr>
        <w:t>For the Clouds First assignment, I set out to photograph a mid-level cloud layer lit by the setting sun and connect its structure to the stability shown in the nearest atmospheric sounding. The image, shown in Figure 1, captures altocumulus clouds over the Grand Canyon just after sunset and shows how a stable, layered atmosphere organizes condensed water into a thin sheet of rounded cells [1]. Artistically, the photograph uses a long telephoto lens to compress the distant cloud layer into stacked bands of orange and red above the dark silhouette of the far rim. The same cellular pattern appears in many places in nature, and in each case it signals fluid overturning inside a layer that is capped from above [2].</w:t>
      </w:r>
    </w:p>
    <w:p w14:paraId="27580DC8" w14:textId="77777777" w:rsidR="000F6024" w:rsidRDefault="00667F34">
      <w:pPr>
        <w:keepNext/>
        <w:spacing w:before="120" w:after="120"/>
        <w:jc w:val="center"/>
      </w:pPr>
      <w:r>
        <w:rPr>
          <w:i/>
          <w:iCs/>
          <w:noProof/>
          <w:sz w:val="22"/>
          <w:szCs w:val="22"/>
        </w:rPr>
        <w:drawing>
          <wp:inline distT="0" distB="0" distL="0" distR="0" wp14:anchorId="55C519B5" wp14:editId="6A540527">
            <wp:extent cx="5943600" cy="3788410"/>
            <wp:effectExtent l="0" t="0" r="0" b="2540"/>
            <wp:docPr id="1123415808" name="Picture 3" descr="The image depicts a serene sunset with a vibrant red sky and scattered cloud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15808" name="Picture 3" descr="The image depicts a serene sunset with a vibrant red sky and scattered clouds.  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788410"/>
                    </a:xfrm>
                    <a:prstGeom prst="rect">
                      <a:avLst/>
                    </a:prstGeom>
                    <a:noFill/>
                    <a:ln>
                      <a:noFill/>
                    </a:ln>
                  </pic:spPr>
                </pic:pic>
              </a:graphicData>
            </a:graphic>
          </wp:inline>
        </w:drawing>
      </w:r>
      <w:r>
        <w:rPr>
          <w:i/>
          <w:iCs/>
          <w:sz w:val="22"/>
          <w:szCs w:val="22"/>
        </w:rPr>
        <w:t xml:space="preserve"> </w:t>
      </w:r>
    </w:p>
    <w:p w14:paraId="78158C2B" w14:textId="77777777" w:rsidR="000F6024" w:rsidRDefault="00253140">
      <w:pPr>
        <w:spacing w:after="300"/>
        <w:jc w:val="center"/>
        <w:rPr>
          <w:i/>
          <w:iCs/>
        </w:rPr>
      </w:pPr>
      <w:r>
        <w:rPr>
          <w:i/>
          <w:iCs/>
        </w:rPr>
        <w:t>Figure 1: Altocumulus over the Grand Canyon at Sunset (final image)</w:t>
      </w:r>
    </w:p>
    <w:p w14:paraId="6DAF37A4" w14:textId="77777777" w:rsidR="000F6024" w:rsidRDefault="00253140">
      <w:pPr>
        <w:keepNext/>
        <w:spacing w:after="120"/>
        <w:jc w:val="both"/>
        <w:rPr>
          <w:i/>
          <w:iCs/>
          <w:sz w:val="22"/>
          <w:szCs w:val="22"/>
        </w:rPr>
      </w:pPr>
      <w:r>
        <w:rPr>
          <w:i/>
          <w:iCs/>
          <w:sz w:val="22"/>
          <w:szCs w:val="22"/>
        </w:rPr>
        <w:t>1.1 Location and Timing</w:t>
      </w:r>
    </w:p>
    <w:p w14:paraId="75F68FAD" w14:textId="7B8E12F0" w:rsidR="008F72B5" w:rsidRDefault="00253140">
      <w:pPr>
        <w:spacing w:after="200" w:line="276" w:lineRule="auto"/>
        <w:ind w:firstLine="720"/>
        <w:jc w:val="both"/>
        <w:rPr>
          <w:sz w:val="22"/>
          <w:szCs w:val="22"/>
        </w:rPr>
      </w:pPr>
      <w:r>
        <w:rPr>
          <w:sz w:val="22"/>
          <w:szCs w:val="22"/>
        </w:rPr>
        <w:t>The image was taken on October 5, 2026, at 6:09 PM MST (01:09 UTC on October 6) from Hopi Point, Grand Canyon National Park, Arizona, at an elevation of approximately 2,150 m. The camera faced west-southwest</w:t>
      </w:r>
      <w:r w:rsidR="00486BD5">
        <w:rPr>
          <w:sz w:val="22"/>
          <w:szCs w:val="22"/>
        </w:rPr>
        <w:t xml:space="preserve"> </w:t>
      </w:r>
      <w:r>
        <w:rPr>
          <w:sz w:val="22"/>
          <w:szCs w:val="22"/>
        </w:rPr>
        <w:t xml:space="preserve">at an elevation angle of roughly </w:t>
      </w:r>
      <w:r>
        <w:rPr>
          <w:i/>
          <w:iCs/>
          <w:sz w:val="22"/>
          <w:szCs w:val="22"/>
        </w:rPr>
        <w:t>θ</w:t>
      </w:r>
      <w:r>
        <w:rPr>
          <w:sz w:val="22"/>
          <w:szCs w:val="22"/>
        </w:rPr>
        <w:t xml:space="preserve"> </w:t>
      </w:r>
      <w:r w:rsidR="00486BD5">
        <w:rPr>
          <w:sz w:val="22"/>
          <w:szCs w:val="22"/>
        </w:rPr>
        <w:t>=</w:t>
      </w:r>
      <w:r>
        <w:rPr>
          <w:sz w:val="22"/>
          <w:szCs w:val="22"/>
        </w:rPr>
        <w:t xml:space="preserve"> 2° above the horizon, and the clouds in the frame were roughly 50</w:t>
      </w:r>
      <w:r w:rsidR="00732304">
        <w:rPr>
          <w:sz w:val="22"/>
          <w:szCs w:val="22"/>
        </w:rPr>
        <w:t>-</w:t>
      </w:r>
      <w:r>
        <w:rPr>
          <w:sz w:val="22"/>
          <w:szCs w:val="22"/>
        </w:rPr>
        <w:t>150 km away. The photo was taken a few minutes after local sunset, with the sun</w:t>
      </w:r>
      <w:r w:rsidR="00BD653B">
        <w:rPr>
          <w:sz w:val="22"/>
          <w:szCs w:val="22"/>
        </w:rPr>
        <w:t xml:space="preserve"> just barely</w:t>
      </w:r>
      <w:r>
        <w:rPr>
          <w:sz w:val="22"/>
          <w:szCs w:val="22"/>
        </w:rPr>
        <w:t xml:space="preserve"> below the horizon, so the cloud layer was still lit from below by low-angle sunlight while the canyon was in shadow.</w:t>
      </w:r>
    </w:p>
    <w:p w14:paraId="0EF2DEDB" w14:textId="77777777" w:rsidR="000F6024" w:rsidRDefault="00253140">
      <w:pPr>
        <w:spacing w:after="200" w:line="276" w:lineRule="auto"/>
        <w:jc w:val="both"/>
        <w:rPr>
          <w:b/>
          <w:bCs/>
          <w:sz w:val="24"/>
          <w:szCs w:val="24"/>
        </w:rPr>
      </w:pPr>
      <w:r>
        <w:rPr>
          <w:b/>
          <w:bCs/>
          <w:sz w:val="24"/>
          <w:szCs w:val="24"/>
        </w:rPr>
        <w:t>II. Discussion</w:t>
      </w:r>
    </w:p>
    <w:p w14:paraId="165C268B" w14:textId="77777777" w:rsidR="000F6024" w:rsidRDefault="00253140">
      <w:pPr>
        <w:keepNext/>
        <w:spacing w:after="120"/>
        <w:jc w:val="both"/>
        <w:rPr>
          <w:i/>
          <w:iCs/>
          <w:sz w:val="22"/>
          <w:szCs w:val="22"/>
        </w:rPr>
      </w:pPr>
      <w:r>
        <w:rPr>
          <w:i/>
          <w:iCs/>
          <w:sz w:val="22"/>
          <w:szCs w:val="22"/>
        </w:rPr>
        <w:lastRenderedPageBreak/>
        <w:t>2.1 Cloud Identification</w:t>
      </w:r>
    </w:p>
    <w:p w14:paraId="683F51B3" w14:textId="0952E724" w:rsidR="008F72B5" w:rsidRDefault="00253140">
      <w:pPr>
        <w:spacing w:after="200" w:line="276" w:lineRule="auto"/>
        <w:ind w:firstLine="720"/>
        <w:jc w:val="both"/>
        <w:rPr>
          <w:sz w:val="22"/>
          <w:szCs w:val="22"/>
        </w:rPr>
      </w:pPr>
      <w:r>
        <w:rPr>
          <w:sz w:val="22"/>
          <w:szCs w:val="22"/>
        </w:rPr>
        <w:t>To analyze the fluid dynamics in the image, the main cloud features and the atmospheric conditions behind them are identified first. The clouds in the image are altocumulus, a mid-level cloud made of rounded cells or rolls arranged in a layer. Each cell marks a small region of rising, saturated air, and the thinner or clear gaps between cells mark where air sinks and evaporates. This cellular pattern is the most visible flow feature in the image, as shown in Figure 2. Because the clouds are far away and seen at a low angle</w:t>
      </w:r>
      <w:r w:rsidR="00BD653B">
        <w:rPr>
          <w:sz w:val="22"/>
          <w:szCs w:val="22"/>
        </w:rPr>
        <w:t xml:space="preserve">, </w:t>
      </w:r>
      <w:r>
        <w:rPr>
          <w:sz w:val="22"/>
          <w:szCs w:val="22"/>
        </w:rPr>
        <w:t>the large cloud at the left shows the lumpy, rounded tops of individual cells, while more distant parts of the layer are compressed into thin, bright streaks.</w:t>
      </w:r>
    </w:p>
    <w:p w14:paraId="602E2A80" w14:textId="77777777" w:rsidR="008F72B5" w:rsidRDefault="00253140">
      <w:pPr>
        <w:spacing w:after="200" w:line="276" w:lineRule="auto"/>
        <w:ind w:firstLine="720"/>
        <w:jc w:val="both"/>
        <w:rPr>
          <w:sz w:val="22"/>
          <w:szCs w:val="22"/>
        </w:rPr>
      </w:pPr>
      <w:r>
        <w:rPr>
          <w:sz w:val="22"/>
          <w:szCs w:val="22"/>
        </w:rPr>
        <w:t>The bases of the cells are flat and sit at nearly the same height across the frame. A flat base forms where rising air first reaches saturation, so it corresponds to the condensation level in the sounding. The cell tops are also limited in height, which points to a stable layer above that stops vertical growth.</w:t>
      </w:r>
    </w:p>
    <w:p w14:paraId="66214E9C" w14:textId="77777777" w:rsidR="00667F34" w:rsidRDefault="00672AE4">
      <w:pPr>
        <w:spacing w:after="300"/>
        <w:jc w:val="center"/>
        <w:rPr>
          <w:i/>
          <w:iCs/>
          <w:sz w:val="22"/>
          <w:szCs w:val="22"/>
        </w:rPr>
      </w:pPr>
      <w:r>
        <w:rPr>
          <w:i/>
          <w:iCs/>
          <w:noProof/>
          <w:sz w:val="22"/>
          <w:szCs w:val="22"/>
        </w:rPr>
        <mc:AlternateContent>
          <mc:Choice Requires="wps">
            <w:drawing>
              <wp:anchor distT="0" distB="0" distL="114300" distR="114300" simplePos="0" relativeHeight="251675648" behindDoc="0" locked="0" layoutInCell="1" allowOverlap="1" wp14:anchorId="6B31D737" wp14:editId="2DB533B6">
                <wp:simplePos x="0" y="0"/>
                <wp:positionH relativeFrom="column">
                  <wp:posOffset>4142629</wp:posOffset>
                </wp:positionH>
                <wp:positionV relativeFrom="paragraph">
                  <wp:posOffset>2431552</wp:posOffset>
                </wp:positionV>
                <wp:extent cx="739471" cy="197292"/>
                <wp:effectExtent l="38100" t="57150" r="22860" b="31750"/>
                <wp:wrapNone/>
                <wp:docPr id="1717083390" name="Straight Arrow Connector 5"/>
                <wp:cNvGraphicFramePr/>
                <a:graphic xmlns:a="http://schemas.openxmlformats.org/drawingml/2006/main">
                  <a:graphicData uri="http://schemas.microsoft.com/office/word/2010/wordprocessingShape">
                    <wps:wsp>
                      <wps:cNvCnPr/>
                      <wps:spPr>
                        <a:xfrm flipH="1" flipV="1">
                          <a:off x="0" y="0"/>
                          <a:ext cx="739471" cy="197292"/>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94431C" id="_x0000_t32" coordsize="21600,21600" o:spt="32" o:oned="t" path="m,l21600,21600e" filled="f">
                <v:path arrowok="t" fillok="f" o:connecttype="none"/>
                <o:lock v:ext="edit" shapetype="t"/>
              </v:shapetype>
              <v:shape id="Straight Arrow Connector 5" o:spid="_x0000_s1026" type="#_x0000_t32" style="position:absolute;margin-left:326.2pt;margin-top:191.45pt;width:58.25pt;height:15.5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" strokecolor="white [3212]" strokeweight="1.5pt">
                <v:stroke endarrow="block" joinstyle="miter"/>
              </v:shape>
            </w:pict>
          </mc:Fallback>
        </mc:AlternateContent>
      </w:r>
      <w:r>
        <w:rPr>
          <w:i/>
          <w:iCs/>
          <w:noProof/>
          <w:sz w:val="22"/>
          <w:szCs w:val="22"/>
        </w:rPr>
        <mc:AlternateContent>
          <mc:Choice Requires="wps">
            <w:drawing>
              <wp:anchor distT="0" distB="0" distL="114300" distR="114300" simplePos="0" relativeHeight="251679744" behindDoc="0" locked="0" layoutInCell="1" allowOverlap="1" wp14:anchorId="1B7C4BE3" wp14:editId="2ABF64CB">
                <wp:simplePos x="0" y="0"/>
                <wp:positionH relativeFrom="column">
                  <wp:posOffset>3875433</wp:posOffset>
                </wp:positionH>
                <wp:positionV relativeFrom="paragraph">
                  <wp:posOffset>2837070</wp:posOffset>
                </wp:positionV>
                <wp:extent cx="823788" cy="128270"/>
                <wp:effectExtent l="38100" t="57150" r="14605" b="24130"/>
                <wp:wrapNone/>
                <wp:docPr id="1167719527" name="Straight Arrow Connector 5"/>
                <wp:cNvGraphicFramePr/>
                <a:graphic xmlns:a="http://schemas.openxmlformats.org/drawingml/2006/main">
                  <a:graphicData uri="http://schemas.microsoft.com/office/word/2010/wordprocessingShape">
                    <wps:wsp>
                      <wps:cNvCnPr/>
                      <wps:spPr>
                        <a:xfrm flipH="1" flipV="1">
                          <a:off x="0" y="0"/>
                          <a:ext cx="823788" cy="12827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AD5E9C" id="Straight Arrow Connector 5" o:spid="_x0000_s1026" type="#_x0000_t32" style="position:absolute;margin-left:305.15pt;margin-top:223.4pt;width:64.85pt;height:10.1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" strokecolor="white [3212]" strokeweight="1.5pt">
                <v:stroke endarrow="block" joinstyle="miter"/>
              </v:shape>
            </w:pict>
          </mc:Fallback>
        </mc:AlternateContent>
      </w:r>
      <w:r>
        <w:rPr>
          <w:i/>
          <w:iCs/>
          <w:noProof/>
          <w:sz w:val="22"/>
          <w:szCs w:val="22"/>
        </w:rPr>
        <mc:AlternateContent>
          <mc:Choice Requires="wps">
            <w:drawing>
              <wp:anchor distT="0" distB="0" distL="114300" distR="114300" simplePos="0" relativeHeight="251677696" behindDoc="0" locked="0" layoutInCell="1" allowOverlap="1" wp14:anchorId="345D5DC6" wp14:editId="0A5FE334">
                <wp:simplePos x="0" y="0"/>
                <wp:positionH relativeFrom="margin">
                  <wp:posOffset>4403201</wp:posOffset>
                </wp:positionH>
                <wp:positionV relativeFrom="paragraph">
                  <wp:posOffset>2865286</wp:posOffset>
                </wp:positionV>
                <wp:extent cx="1631950" cy="386080"/>
                <wp:effectExtent l="0" t="0" r="0" b="0"/>
                <wp:wrapNone/>
                <wp:docPr id="1186825220" name="Text Box 6"/>
                <wp:cNvGraphicFramePr/>
                <a:graphic xmlns:a="http://schemas.openxmlformats.org/drawingml/2006/main">
                  <a:graphicData uri="http://schemas.microsoft.com/office/word/2010/wordprocessingShape">
                    <wps:wsp>
                      <wps:cNvSpPr txBox="1"/>
                      <wps:spPr>
                        <a:xfrm>
                          <a:off x="0" y="0"/>
                          <a:ext cx="1631950" cy="386080"/>
                        </a:xfrm>
                        <a:prstGeom prst="rect">
                          <a:avLst/>
                        </a:prstGeom>
                        <a:noFill/>
                        <a:ln w="6350">
                          <a:noFill/>
                        </a:ln>
                      </wps:spPr>
                      <wps:txbx>
                        <w:txbxContent>
                          <w:p w14:paraId="101352EF"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Gaps between cells</w:t>
                            </w:r>
                            <w:r>
                              <w:rPr>
                                <w:b/>
                                <w:bCs/>
                                <w:color w:val="FFFFFF" w:themeColor="background1"/>
                                <w:sz w:val="18"/>
                                <w:szCs w:val="18"/>
                              </w:rPr>
                              <w:br/>
                              <w:t>(indicate sinking, drier 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5D5DC6" id="_x0000_t202" coordsize="21600,21600" o:spt="202" path="m,l,21600r21600,l21600,xe">
                <v:stroke joinstyle="miter"/>
                <v:path gradientshapeok="t" o:connecttype="rect"/>
              </v:shapetype>
              <v:shape id="Text Box 6" o:spid="_x0000_s1026" type="#_x0000_t202" style="position:absolute;left:0;text-align:left;margin-left:346.7pt;margin-top:225.6pt;width:128.5pt;height:30.4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" filled="f" stroked="f" strokeweight=".5pt">
                <v:textbox>
                  <w:txbxContent>
                    <w:p w14:paraId="101352EF"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Gaps between cells</w:t>
                      </w:r>
                      <w:r>
                        <w:rPr>
                          <w:b/>
                          <w:bCs/>
                          <w:color w:val="FFFFFF" w:themeColor="background1"/>
                          <w:sz w:val="18"/>
                          <w:szCs w:val="18"/>
                        </w:rPr>
                        <w:br/>
                        <w:t>(indicate sinking, drier air)</w:t>
                      </w:r>
                    </w:p>
                  </w:txbxContent>
                </v:textbox>
                <w10:wrap anchorx="margin"/>
              </v:shape>
            </w:pict>
          </mc:Fallback>
        </mc:AlternateContent>
      </w:r>
      <w:r>
        <w:rPr>
          <w:i/>
          <w:iCs/>
          <w:noProof/>
          <w:sz w:val="22"/>
          <w:szCs w:val="22"/>
        </w:rPr>
        <mc:AlternateContent>
          <mc:Choice Requires="wps">
            <w:drawing>
              <wp:anchor distT="0" distB="0" distL="114300" distR="114300" simplePos="0" relativeHeight="251673600" behindDoc="0" locked="0" layoutInCell="1" allowOverlap="1" wp14:anchorId="1F23BF81" wp14:editId="5E601599">
                <wp:simplePos x="0" y="0"/>
                <wp:positionH relativeFrom="margin">
                  <wp:posOffset>4341716</wp:posOffset>
                </wp:positionH>
                <wp:positionV relativeFrom="paragraph">
                  <wp:posOffset>2558249</wp:posOffset>
                </wp:positionV>
                <wp:extent cx="2180868" cy="386297"/>
                <wp:effectExtent l="0" t="0" r="0" b="0"/>
                <wp:wrapNone/>
                <wp:docPr id="1365227417"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411C851A"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Cells lit from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23BF81" id="_x0000_s1027" type="#_x0000_t202" style="position:absolute;left:0;text-align:left;margin-left:341.85pt;margin-top:201.45pt;width:171.7pt;height:30.4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" filled="f" stroked="f" strokeweight=".5pt">
                <v:textbox>
                  <w:txbxContent>
                    <w:p w14:paraId="411C851A"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Cells lit from below</w:t>
                      </w:r>
                    </w:p>
                  </w:txbxContent>
                </v:textbox>
                <w10:wrap anchorx="margin"/>
              </v:shape>
            </w:pict>
          </mc:Fallback>
        </mc:AlternateContent>
      </w:r>
      <w:r>
        <w:rPr>
          <w:i/>
          <w:iCs/>
          <w:noProof/>
          <w:sz w:val="22"/>
          <w:szCs w:val="22"/>
        </w:rPr>
        <mc:AlternateContent>
          <mc:Choice Requires="wps">
            <w:drawing>
              <wp:anchor distT="0" distB="0" distL="114300" distR="114300" simplePos="0" relativeHeight="251685888" behindDoc="0" locked="0" layoutInCell="1" allowOverlap="1" wp14:anchorId="0D051EB5" wp14:editId="6A5F359F">
                <wp:simplePos x="0" y="0"/>
                <wp:positionH relativeFrom="margin">
                  <wp:align>center</wp:align>
                </wp:positionH>
                <wp:positionV relativeFrom="paragraph">
                  <wp:posOffset>3464808</wp:posOffset>
                </wp:positionV>
                <wp:extent cx="2180868" cy="386297"/>
                <wp:effectExtent l="0" t="0" r="0" b="0"/>
                <wp:wrapNone/>
                <wp:docPr id="1457434418"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52A14EC6"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Horizon/rim silhouette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051EB5" id="_x0000_s1028" type="#_x0000_t202" style="position:absolute;left:0;text-align:left;margin-left:0;margin-top:272.8pt;width:171.7pt;height:30.4pt;z-index:2516858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" filled="f" stroked="f" strokeweight=".5pt">
                <v:textbox>
                  <w:txbxContent>
                    <w:p w14:paraId="52A14EC6"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Horizon/rim silhouette</w:t>
                      </w:r>
                    </w:p>
                  </w:txbxContent>
                </v:textbox>
                <w10:wrap anchorx="margin"/>
              </v:shape>
            </w:pict>
          </mc:Fallback>
        </mc:AlternateContent>
      </w:r>
      <w:r>
        <w:rPr>
          <w:i/>
          <w:iCs/>
          <w:noProof/>
          <w:sz w:val="22"/>
          <w:szCs w:val="22"/>
        </w:rPr>
        <mc:AlternateContent>
          <mc:Choice Requires="wps">
            <w:drawing>
              <wp:anchor distT="0" distB="0" distL="114300" distR="114300" simplePos="0" relativeHeight="251683840" behindDoc="0" locked="0" layoutInCell="1" allowOverlap="1" wp14:anchorId="14095EE7" wp14:editId="03BEE217">
                <wp:simplePos x="0" y="0"/>
                <wp:positionH relativeFrom="column">
                  <wp:posOffset>2576223</wp:posOffset>
                </wp:positionH>
                <wp:positionV relativeFrom="paragraph">
                  <wp:posOffset>2907140</wp:posOffset>
                </wp:positionV>
                <wp:extent cx="1129085" cy="326004"/>
                <wp:effectExtent l="0" t="0" r="71120" b="74295"/>
                <wp:wrapNone/>
                <wp:docPr id="31221798" name="Straight Arrow Connector 5"/>
                <wp:cNvGraphicFramePr/>
                <a:graphic xmlns:a="http://schemas.openxmlformats.org/drawingml/2006/main">
                  <a:graphicData uri="http://schemas.microsoft.com/office/word/2010/wordprocessingShape">
                    <wps:wsp>
                      <wps:cNvCnPr/>
                      <wps:spPr>
                        <a:xfrm>
                          <a:off x="0" y="0"/>
                          <a:ext cx="1129085" cy="326004"/>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A2EA57" id="Straight Arrow Connector 5" o:spid="_x0000_s1026" type="#_x0000_t32" style="position:absolute;margin-left:202.85pt;margin-top:228.9pt;width:88.9pt;height:25.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" strokecolor="white [3212]" strokeweight="1.5pt">
                <v:stroke endarrow="block" joinstyle="miter"/>
              </v:shape>
            </w:pict>
          </mc:Fallback>
        </mc:AlternateContent>
      </w:r>
      <w:r>
        <w:rPr>
          <w:i/>
          <w:iCs/>
          <w:noProof/>
          <w:sz w:val="22"/>
          <w:szCs w:val="22"/>
        </w:rPr>
        <mc:AlternateContent>
          <mc:Choice Requires="wps">
            <w:drawing>
              <wp:anchor distT="0" distB="0" distL="114300" distR="114300" simplePos="0" relativeHeight="251681792" behindDoc="0" locked="0" layoutInCell="1" allowOverlap="1" wp14:anchorId="78A44CDB" wp14:editId="592C7C1E">
                <wp:simplePos x="0" y="0"/>
                <wp:positionH relativeFrom="margin">
                  <wp:posOffset>883423</wp:posOffset>
                </wp:positionH>
                <wp:positionV relativeFrom="paragraph">
                  <wp:posOffset>2804519</wp:posOffset>
                </wp:positionV>
                <wp:extent cx="2180868" cy="386297"/>
                <wp:effectExtent l="0" t="0" r="0" b="0"/>
                <wp:wrapNone/>
                <wp:docPr id="871476567"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710A3815"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Sunset below horizon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A44CDB" id="_x0000_s1029" type="#_x0000_t202" style="position:absolute;left:0;text-align:left;margin-left:69.55pt;margin-top:220.85pt;width:171.7pt;height:30.4pt;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" filled="f" stroked="f" strokeweight=".5pt">
                <v:textbox>
                  <w:txbxContent>
                    <w:p w14:paraId="710A3815"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Sunset below horizon</w:t>
                      </w:r>
                    </w:p>
                  </w:txbxContent>
                </v:textbox>
                <w10:wrap anchorx="margin"/>
              </v:shape>
            </w:pict>
          </mc:Fallback>
        </mc:AlternateContent>
      </w:r>
      <w:r>
        <w:rPr>
          <w:i/>
          <w:iCs/>
          <w:noProof/>
          <w:sz w:val="22"/>
          <w:szCs w:val="22"/>
        </w:rPr>
        <mc:AlternateContent>
          <mc:Choice Requires="wps">
            <w:drawing>
              <wp:anchor distT="0" distB="0" distL="114300" distR="114300" simplePos="0" relativeHeight="251671552" behindDoc="0" locked="0" layoutInCell="1" allowOverlap="1" wp14:anchorId="4AA56F5A" wp14:editId="4629E3F3">
                <wp:simplePos x="0" y="0"/>
                <wp:positionH relativeFrom="margin">
                  <wp:posOffset>3011805</wp:posOffset>
                </wp:positionH>
                <wp:positionV relativeFrom="paragraph">
                  <wp:posOffset>1489075</wp:posOffset>
                </wp:positionV>
                <wp:extent cx="2180868" cy="386297"/>
                <wp:effectExtent l="0" t="0" r="0" b="0"/>
                <wp:wrapNone/>
                <wp:docPr id="589833712"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68D2328A"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Flat cloud 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A56F5A" id="_x0000_s1030" type="#_x0000_t202" style="position:absolute;left:0;text-align:left;margin-left:237.15pt;margin-top:117.25pt;width:171.7pt;height:30.4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" filled="f" stroked="f" strokeweight=".5pt">
                <v:textbox>
                  <w:txbxContent>
                    <w:p w14:paraId="68D2328A"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Flat cloud base</w:t>
                      </w:r>
                    </w:p>
                  </w:txbxContent>
                </v:textbox>
                <w10:wrap anchorx="margin"/>
              </v:shape>
            </w:pict>
          </mc:Fallback>
        </mc:AlternateContent>
      </w:r>
      <w:r>
        <w:rPr>
          <w:i/>
          <w:iCs/>
          <w:noProof/>
          <w:sz w:val="22"/>
          <w:szCs w:val="22"/>
        </w:rPr>
        <mc:AlternateContent>
          <mc:Choice Requires="wps">
            <w:drawing>
              <wp:anchor distT="0" distB="0" distL="114300" distR="114300" simplePos="0" relativeHeight="251669504" behindDoc="0" locked="0" layoutInCell="1" allowOverlap="1" wp14:anchorId="7DF172AD" wp14:editId="77F4B004">
                <wp:simplePos x="0" y="0"/>
                <wp:positionH relativeFrom="column">
                  <wp:posOffset>2812001</wp:posOffset>
                </wp:positionH>
                <wp:positionV relativeFrom="paragraph">
                  <wp:posOffset>1691668</wp:posOffset>
                </wp:positionV>
                <wp:extent cx="881574" cy="261013"/>
                <wp:effectExtent l="38100" t="0" r="13970" b="62865"/>
                <wp:wrapNone/>
                <wp:docPr id="463446048" name="Straight Arrow Connector 5"/>
                <wp:cNvGraphicFramePr/>
                <a:graphic xmlns:a="http://schemas.openxmlformats.org/drawingml/2006/main">
                  <a:graphicData uri="http://schemas.microsoft.com/office/word/2010/wordprocessingShape">
                    <wps:wsp>
                      <wps:cNvCnPr/>
                      <wps:spPr>
                        <a:xfrm flipH="1">
                          <a:off x="0" y="0"/>
                          <a:ext cx="881574" cy="261013"/>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9DD803" id="Straight Arrow Connector 5" o:spid="_x0000_s1026" type="#_x0000_t32" style="position:absolute;margin-left:221.4pt;margin-top:133.2pt;width:69.4pt;height:20.5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" strokecolor="white [3212]" strokeweight="1.5pt">
                <v:stroke endarrow="block" joinstyle="miter"/>
              </v:shape>
            </w:pict>
          </mc:Fallback>
        </mc:AlternateContent>
      </w:r>
      <w:r>
        <w:rPr>
          <w:i/>
          <w:iCs/>
          <w:noProof/>
          <w:sz w:val="22"/>
          <w:szCs w:val="22"/>
        </w:rPr>
        <mc:AlternateContent>
          <mc:Choice Requires="wps">
            <w:drawing>
              <wp:anchor distT="0" distB="0" distL="114300" distR="114300" simplePos="0" relativeHeight="251667456" behindDoc="0" locked="0" layoutInCell="1" allowOverlap="1" wp14:anchorId="7B01EFF5" wp14:editId="224AFEB7">
                <wp:simplePos x="0" y="0"/>
                <wp:positionH relativeFrom="column">
                  <wp:posOffset>2505682</wp:posOffset>
                </wp:positionH>
                <wp:positionV relativeFrom="paragraph">
                  <wp:posOffset>1340732</wp:posOffset>
                </wp:positionV>
                <wp:extent cx="881574" cy="261013"/>
                <wp:effectExtent l="38100" t="0" r="13970" b="62865"/>
                <wp:wrapNone/>
                <wp:docPr id="995316784" name="Straight Arrow Connector 5"/>
                <wp:cNvGraphicFramePr/>
                <a:graphic xmlns:a="http://schemas.openxmlformats.org/drawingml/2006/main">
                  <a:graphicData uri="http://schemas.microsoft.com/office/word/2010/wordprocessingShape">
                    <wps:wsp>
                      <wps:cNvCnPr/>
                      <wps:spPr>
                        <a:xfrm flipH="1">
                          <a:off x="0" y="0"/>
                          <a:ext cx="881574" cy="261013"/>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76E97E" id="Straight Arrow Connector 5" o:spid="_x0000_s1026" type="#_x0000_t32" style="position:absolute;margin-left:197.3pt;margin-top:105.55pt;width:69.4pt;height:20.5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" strokecolor="white [3212]" strokeweight="1.5pt">
                <v:stroke endarrow="block" joinstyle="miter"/>
              </v:shape>
            </w:pict>
          </mc:Fallback>
        </mc:AlternateContent>
      </w:r>
      <w:r>
        <w:rPr>
          <w:i/>
          <w:iCs/>
          <w:noProof/>
          <w:sz w:val="22"/>
          <w:szCs w:val="22"/>
        </w:rPr>
        <mc:AlternateContent>
          <mc:Choice Requires="wps">
            <w:drawing>
              <wp:anchor distT="0" distB="0" distL="114300" distR="114300" simplePos="0" relativeHeight="251665408" behindDoc="0" locked="0" layoutInCell="1" allowOverlap="1" wp14:anchorId="74A8709E" wp14:editId="1D51B48F">
                <wp:simplePos x="0" y="0"/>
                <wp:positionH relativeFrom="margin">
                  <wp:posOffset>2386661</wp:posOffset>
                </wp:positionH>
                <wp:positionV relativeFrom="paragraph">
                  <wp:posOffset>1103271</wp:posOffset>
                </wp:positionV>
                <wp:extent cx="2180868" cy="386297"/>
                <wp:effectExtent l="0" t="0" r="0" b="0"/>
                <wp:wrapNone/>
                <wp:docPr id="703160418"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3D236F30"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Thin wisps/cell fragments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A8709E" id="_x0000_s1031" type="#_x0000_t202" style="position:absolute;left:0;text-align:left;margin-left:187.95pt;margin-top:86.85pt;width:171.7pt;height:30.4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" filled="f" stroked="f" strokeweight=".5pt">
                <v:textbox>
                  <w:txbxContent>
                    <w:p w14:paraId="3D236F30"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Thin wisps/cell fragments</w:t>
                      </w:r>
                    </w:p>
                  </w:txbxContent>
                </v:textbox>
                <w10:wrap anchorx="margin"/>
              </v:shape>
            </w:pict>
          </mc:Fallback>
        </mc:AlternateContent>
      </w:r>
      <w:r>
        <w:rPr>
          <w:i/>
          <w:iCs/>
          <w:noProof/>
          <w:sz w:val="22"/>
          <w:szCs w:val="22"/>
        </w:rPr>
        <mc:AlternateContent>
          <mc:Choice Requires="wps">
            <w:drawing>
              <wp:anchor distT="0" distB="0" distL="114300" distR="114300" simplePos="0" relativeHeight="251663360" behindDoc="0" locked="0" layoutInCell="1" allowOverlap="1" wp14:anchorId="193178CA" wp14:editId="3416F34C">
                <wp:simplePos x="0" y="0"/>
                <wp:positionH relativeFrom="margin">
                  <wp:posOffset>1861820</wp:posOffset>
                </wp:positionH>
                <wp:positionV relativeFrom="paragraph">
                  <wp:posOffset>244751</wp:posOffset>
                </wp:positionV>
                <wp:extent cx="2180868" cy="386297"/>
                <wp:effectExtent l="0" t="0" r="0" b="0"/>
                <wp:wrapNone/>
                <wp:docPr id="703146765"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62A49F8C"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Clear sky above the cloud layer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3178CA" id="_x0000_s1032" type="#_x0000_t202" style="position:absolute;left:0;text-align:left;margin-left:146.6pt;margin-top:19.25pt;width:171.7pt;height:30.4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" filled="f" stroked="f" strokeweight=".5pt">
                <v:textbox>
                  <w:txbxContent>
                    <w:p w14:paraId="62A49F8C"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Clear sky above the cloud layer</w:t>
                      </w:r>
                    </w:p>
                  </w:txbxContent>
                </v:textbox>
                <w10:wrap anchorx="margin"/>
              </v:shape>
            </w:pict>
          </mc:Fallback>
        </mc:AlternateContent>
      </w:r>
      <w:r>
        <w:rPr>
          <w:i/>
          <w:iCs/>
          <w:noProof/>
          <w:sz w:val="22"/>
          <w:szCs w:val="22"/>
        </w:rPr>
        <mc:AlternateContent>
          <mc:Choice Requires="wps">
            <w:drawing>
              <wp:anchor distT="0" distB="0" distL="114300" distR="114300" simplePos="0" relativeHeight="251661312" behindDoc="0" locked="0" layoutInCell="1" allowOverlap="1" wp14:anchorId="722E9D36" wp14:editId="2CFBDB68">
                <wp:simplePos x="0" y="0"/>
                <wp:positionH relativeFrom="margin">
                  <wp:posOffset>-122246</wp:posOffset>
                </wp:positionH>
                <wp:positionV relativeFrom="paragraph">
                  <wp:posOffset>846842</wp:posOffset>
                </wp:positionV>
                <wp:extent cx="2180868" cy="386297"/>
                <wp:effectExtent l="0" t="0" r="0" b="0"/>
                <wp:wrapNone/>
                <wp:docPr id="336965332" name="Text Box 6"/>
                <wp:cNvGraphicFramePr/>
                <a:graphic xmlns:a="http://schemas.openxmlformats.org/drawingml/2006/main">
                  <a:graphicData uri="http://schemas.microsoft.com/office/word/2010/wordprocessingShape">
                    <wps:wsp>
                      <wps:cNvSpPr txBox="1"/>
                      <wps:spPr>
                        <a:xfrm>
                          <a:off x="0" y="0"/>
                          <a:ext cx="2180868" cy="386297"/>
                        </a:xfrm>
                        <a:prstGeom prst="rect">
                          <a:avLst/>
                        </a:prstGeom>
                        <a:noFill/>
                        <a:ln w="6350">
                          <a:noFill/>
                        </a:ln>
                      </wps:spPr>
                      <wps:txbx>
                        <w:txbxContent>
                          <w:p w14:paraId="1951226B"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 xml:space="preserve">Rounded altocumulus cells </w:t>
                            </w:r>
                            <w:r>
                              <w:rPr>
                                <w:b/>
                                <w:bCs/>
                                <w:color w:val="FFFFFF" w:themeColor="background1"/>
                                <w:sz w:val="18"/>
                                <w:szCs w:val="18"/>
                              </w:rPr>
                              <w:br/>
                              <w:t>(indicates convection within layer)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2E9D36" id="_x0000_s1033" type="#_x0000_t202" style="position:absolute;left:0;text-align:left;margin-left:-9.65pt;margin-top:66.7pt;width:171.7pt;height:30.4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" filled="f" stroked="f" strokeweight=".5pt">
                <v:textbox>
                  <w:txbxContent>
                    <w:p w14:paraId="1951226B" w14:textId="77777777" w:rsidR="00672AE4" w:rsidRPr="00672AE4" w:rsidRDefault="00672AE4" w:rsidP="00672AE4">
                      <w:pPr>
                        <w:jc w:val="center"/>
                        <w:rPr>
                          <w:b/>
                          <w:bCs/>
                          <w:color w:val="FFFFFF" w:themeColor="background1"/>
                          <w:sz w:val="18"/>
                          <w:szCs w:val="18"/>
                        </w:rPr>
                      </w:pPr>
                      <w:r>
                        <w:rPr>
                          <w:b/>
                          <w:bCs/>
                          <w:color w:val="FFFFFF" w:themeColor="background1"/>
                          <w:sz w:val="18"/>
                          <w:szCs w:val="18"/>
                        </w:rPr>
                        <w:t xml:space="preserve">Rounded altocumulus cells </w:t>
                      </w:r>
                      <w:r>
                        <w:rPr>
                          <w:b/>
                          <w:bCs/>
                          <w:color w:val="FFFFFF" w:themeColor="background1"/>
                          <w:sz w:val="18"/>
                          <w:szCs w:val="18"/>
                        </w:rPr>
                        <w:br/>
                        <w:t>(indicates convection within layer)</w:t>
                      </w:r>
                    </w:p>
                  </w:txbxContent>
                </v:textbox>
                <w10:wrap anchorx="margin"/>
              </v:shape>
            </w:pict>
          </mc:Fallback>
        </mc:AlternateContent>
      </w:r>
      <w:r>
        <w:rPr>
          <w:i/>
          <w:iCs/>
          <w:noProof/>
          <w:sz w:val="22"/>
          <w:szCs w:val="22"/>
        </w:rPr>
        <mc:AlternateContent>
          <mc:Choice Requires="wps">
            <w:drawing>
              <wp:anchor distT="0" distB="0" distL="114300" distR="114300" simplePos="0" relativeHeight="251660288" behindDoc="0" locked="0" layoutInCell="1" allowOverlap="1" wp14:anchorId="1AAC9E24" wp14:editId="4E029B82">
                <wp:simplePos x="0" y="0"/>
                <wp:positionH relativeFrom="column">
                  <wp:posOffset>963298</wp:posOffset>
                </wp:positionH>
                <wp:positionV relativeFrom="paragraph">
                  <wp:posOffset>1209346</wp:posOffset>
                </wp:positionV>
                <wp:extent cx="327620" cy="611230"/>
                <wp:effectExtent l="0" t="0" r="73025" b="55880"/>
                <wp:wrapNone/>
                <wp:docPr id="1209707865" name="Straight Arrow Connector 5"/>
                <wp:cNvGraphicFramePr/>
                <a:graphic xmlns:a="http://schemas.openxmlformats.org/drawingml/2006/main">
                  <a:graphicData uri="http://schemas.microsoft.com/office/word/2010/wordprocessingShape">
                    <wps:wsp>
                      <wps:cNvCnPr/>
                      <wps:spPr>
                        <a:xfrm>
                          <a:off x="0" y="0"/>
                          <a:ext cx="327620" cy="61123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AE38935" id="Straight Arrow Connector 5" o:spid="_x0000_s1026" type="#_x0000_t32" style="position:absolute;margin-left:75.85pt;margin-top:95.2pt;width:25.8pt;height:48.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" strokecolor="white [3212]" strokeweight="1.5pt">
                <v:stroke endarrow="block" joinstyle="miter"/>
              </v:shape>
            </w:pict>
          </mc:Fallback>
        </mc:AlternateContent>
      </w:r>
      <w:r>
        <w:rPr>
          <w:i/>
          <w:iCs/>
          <w:noProof/>
          <w:sz w:val="22"/>
          <w:szCs w:val="22"/>
        </w:rPr>
        <mc:AlternateContent>
          <mc:Choice Requires="wps">
            <w:drawing>
              <wp:anchor distT="0" distB="0" distL="114300" distR="114300" simplePos="0" relativeHeight="251659264" behindDoc="0" locked="0" layoutInCell="1" allowOverlap="1" wp14:anchorId="757052A6" wp14:editId="21FB9B25">
                <wp:simplePos x="0" y="0"/>
                <wp:positionH relativeFrom="margin">
                  <wp:align>left</wp:align>
                </wp:positionH>
                <wp:positionV relativeFrom="paragraph">
                  <wp:posOffset>1962381</wp:posOffset>
                </wp:positionV>
                <wp:extent cx="2792098" cy="19559"/>
                <wp:effectExtent l="19050" t="19050" r="27305" b="19050"/>
                <wp:wrapNone/>
                <wp:docPr id="258083919" name="Straight Connector 4"/>
                <wp:cNvGraphicFramePr/>
                <a:graphic xmlns:a="http://schemas.openxmlformats.org/drawingml/2006/main">
                  <a:graphicData uri="http://schemas.microsoft.com/office/word/2010/wordprocessingShape">
                    <wps:wsp>
                      <wps:cNvCnPr/>
                      <wps:spPr>
                        <a:xfrm>
                          <a:off x="0" y="0"/>
                          <a:ext cx="2792098" cy="19559"/>
                        </a:xfrm>
                        <a:prstGeom prst="line">
                          <a:avLst/>
                        </a:prstGeom>
                        <a:ln w="28575">
                          <a:solidFill>
                            <a:schemeClr val="bg1"/>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44185F" id="Straight Connector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4.5pt" to="219.85pt,1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" strokecolor="white [3212]" strokeweight="2.25pt">
                <v:stroke dashstyle="dash" joinstyle="miter"/>
                <w10:wrap anchorx="margin"/>
              </v:line>
            </w:pict>
          </mc:Fallback>
        </mc:AlternateContent>
      </w:r>
      <w:r>
        <w:rPr>
          <w:i/>
          <w:iCs/>
          <w:noProof/>
          <w:sz w:val="22"/>
          <w:szCs w:val="22"/>
        </w:rPr>
        <w:drawing>
          <wp:inline distT="0" distB="0" distL="0" distR="0" wp14:anchorId="137302FC" wp14:editId="211345A4">
            <wp:extent cx="5943600" cy="3788410"/>
            <wp:effectExtent l="0" t="0" r="0" b="2540"/>
            <wp:docPr id="429946798" name="Picture 3" descr="The image depicts a serene sunset with a vibrant red sky and scattered cloud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15808" name="Picture 3" descr="The image depicts a serene sunset with a vibrant red sky and scattered clouds.  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788410"/>
                    </a:xfrm>
                    <a:prstGeom prst="rect">
                      <a:avLst/>
                    </a:prstGeom>
                    <a:noFill/>
                    <a:ln>
                      <a:noFill/>
                    </a:ln>
                  </pic:spPr>
                </pic:pic>
              </a:graphicData>
            </a:graphic>
          </wp:inline>
        </w:drawing>
      </w:r>
    </w:p>
    <w:p w14:paraId="26D195E8" w14:textId="77777777" w:rsidR="000F6024" w:rsidRDefault="00253140">
      <w:pPr>
        <w:spacing w:after="300"/>
        <w:jc w:val="center"/>
        <w:rPr>
          <w:i/>
          <w:iCs/>
        </w:rPr>
      </w:pPr>
      <w:r>
        <w:rPr>
          <w:i/>
          <w:iCs/>
        </w:rPr>
        <w:t>Figure 2: Altocumulus Layer Analysis Diagram</w:t>
      </w:r>
    </w:p>
    <w:p w14:paraId="5170B9F3" w14:textId="77777777" w:rsidR="000F6024" w:rsidRDefault="00253140">
      <w:pPr>
        <w:keepNext/>
        <w:spacing w:after="120"/>
        <w:jc w:val="both"/>
        <w:rPr>
          <w:i/>
          <w:iCs/>
          <w:sz w:val="22"/>
          <w:szCs w:val="22"/>
        </w:rPr>
      </w:pPr>
      <w:r>
        <w:rPr>
          <w:i/>
          <w:iCs/>
          <w:sz w:val="22"/>
          <w:szCs w:val="22"/>
        </w:rPr>
        <w:t>2.2 Atmospheric Conditions</w:t>
      </w:r>
    </w:p>
    <w:p w14:paraId="6C9A82DB" w14:textId="256B6A29" w:rsidR="008F72B5" w:rsidRDefault="00253140">
      <w:pPr>
        <w:spacing w:after="200" w:line="276" w:lineRule="auto"/>
        <w:ind w:firstLine="720"/>
        <w:jc w:val="both"/>
        <w:rPr>
          <w:sz w:val="22"/>
          <w:szCs w:val="22"/>
        </w:rPr>
      </w:pPr>
      <w:r>
        <w:rPr>
          <w:sz w:val="22"/>
          <w:szCs w:val="22"/>
        </w:rPr>
        <w:t>The nearest upper-air sounding is from Flagstaff, Arizona (station FGZ), about 110 km southeast of Hopi Point. The sounding in Figure 3 is valid at 00Z October 5, about 25 hours before the photo was taken at 01:09 UTC on October 6; the 00Z October 6 launch, about an hour after the photo, would be a closer match [3]. The clouds were also 50</w:t>
      </w:r>
      <w:r w:rsidR="00732304">
        <w:rPr>
          <w:sz w:val="22"/>
          <w:szCs w:val="22"/>
        </w:rPr>
        <w:t>-</w:t>
      </w:r>
      <w:r>
        <w:rPr>
          <w:sz w:val="22"/>
          <w:szCs w:val="22"/>
        </w:rPr>
        <w:t>150 km west of the camera, so the sounding describes the general air mass rather than the exact column the clouds formed in.</w:t>
      </w:r>
    </w:p>
    <w:p w14:paraId="7E9AF4C1" w14:textId="2997B93F" w:rsidR="008F72B5" w:rsidRDefault="00253140" w:rsidP="00732304">
      <w:pPr>
        <w:spacing w:after="200" w:line="276" w:lineRule="auto"/>
        <w:ind w:firstLine="720"/>
        <w:jc w:val="both"/>
        <w:rPr>
          <w:sz w:val="22"/>
          <w:szCs w:val="22"/>
        </w:rPr>
      </w:pPr>
      <w:r>
        <w:rPr>
          <w:sz w:val="22"/>
          <w:szCs w:val="22"/>
        </w:rPr>
        <w:lastRenderedPageBreak/>
        <w:t>In Figure 3, the surface temperature and dewpoint are 21.7°C and 5.6°C, and the lifting condensation level (LCL</w:t>
      </w:r>
      <w:r w:rsidR="001C23D6">
        <w:rPr>
          <w:sz w:val="22"/>
          <w:szCs w:val="22"/>
        </w:rPr>
        <w:t xml:space="preserve">) </w:t>
      </w:r>
      <w:r>
        <w:rPr>
          <w:sz w:val="22"/>
          <w:szCs w:val="22"/>
        </w:rPr>
        <w:t>sits near 620 mb [4]. The convective condensation level (CCL</w:t>
      </w:r>
      <w:proofErr w:type="gramStart"/>
      <w:r>
        <w:rPr>
          <w:sz w:val="22"/>
          <w:szCs w:val="22"/>
        </w:rPr>
        <w:t xml:space="preserve">), </w:t>
      </w:r>
      <w:r w:rsidR="001C23D6">
        <w:rPr>
          <w:sz w:val="22"/>
          <w:szCs w:val="22"/>
        </w:rPr>
        <w:t xml:space="preserve"> where</w:t>
      </w:r>
      <w:proofErr w:type="gramEnd"/>
      <w:r w:rsidR="001C23D6">
        <w:rPr>
          <w:sz w:val="22"/>
          <w:szCs w:val="22"/>
        </w:rPr>
        <w:t xml:space="preserve"> </w:t>
      </w:r>
      <w:r>
        <w:rPr>
          <w:sz w:val="22"/>
          <w:szCs w:val="22"/>
        </w:rPr>
        <w:t xml:space="preserve">the base of clouds </w:t>
      </w:r>
      <w:r w:rsidR="001C23D6">
        <w:rPr>
          <w:sz w:val="22"/>
          <w:szCs w:val="22"/>
        </w:rPr>
        <w:t xml:space="preserve">is </w:t>
      </w:r>
      <w:r>
        <w:rPr>
          <w:sz w:val="22"/>
          <w:szCs w:val="22"/>
        </w:rPr>
        <w:t xml:space="preserve">formed by surface </w:t>
      </w:r>
      <w:r w:rsidR="001C23D6">
        <w:rPr>
          <w:sz w:val="22"/>
          <w:szCs w:val="22"/>
        </w:rPr>
        <w:t>heating</w:t>
      </w:r>
      <w:r>
        <w:rPr>
          <w:sz w:val="22"/>
          <w:szCs w:val="22"/>
        </w:rPr>
        <w:t xml:space="preserve">, is </w:t>
      </w:r>
      <w:r w:rsidR="00F908C5">
        <w:rPr>
          <w:sz w:val="22"/>
          <w:szCs w:val="22"/>
        </w:rPr>
        <w:t>high</w:t>
      </w:r>
      <w:r w:rsidR="001C23D6">
        <w:rPr>
          <w:sz w:val="22"/>
          <w:szCs w:val="22"/>
        </w:rPr>
        <w:t>er at</w:t>
      </w:r>
      <w:r>
        <w:rPr>
          <w:sz w:val="22"/>
          <w:szCs w:val="22"/>
        </w:rPr>
        <w:t xml:space="preserve"> 560 mb. The temperature</w:t>
      </w:r>
      <w:r w:rsidR="001C23D6">
        <w:rPr>
          <w:sz w:val="22"/>
          <w:szCs w:val="22"/>
        </w:rPr>
        <w:t>s posses</w:t>
      </w:r>
      <w:r w:rsidR="00F908C5">
        <w:rPr>
          <w:sz w:val="22"/>
          <w:szCs w:val="22"/>
        </w:rPr>
        <w:t>s</w:t>
      </w:r>
      <w:r>
        <w:rPr>
          <w:sz w:val="22"/>
          <w:szCs w:val="22"/>
        </w:rPr>
        <w:t xml:space="preserve"> two inversions</w:t>
      </w:r>
      <w:r w:rsidR="001C23D6">
        <w:rPr>
          <w:sz w:val="22"/>
          <w:szCs w:val="22"/>
        </w:rPr>
        <w:t xml:space="preserve">, the first being </w:t>
      </w:r>
      <w:r>
        <w:rPr>
          <w:sz w:val="22"/>
          <w:szCs w:val="22"/>
        </w:rPr>
        <w:t>a nearly isothermal layer near 690</w:t>
      </w:r>
      <w:r w:rsidR="001C23D6">
        <w:rPr>
          <w:sz w:val="22"/>
          <w:szCs w:val="22"/>
        </w:rPr>
        <w:t>-</w:t>
      </w:r>
      <w:r>
        <w:rPr>
          <w:sz w:val="22"/>
          <w:szCs w:val="22"/>
        </w:rPr>
        <w:t xml:space="preserve">680 mb and </w:t>
      </w:r>
      <w:r w:rsidR="001C23D6">
        <w:rPr>
          <w:sz w:val="22"/>
          <w:szCs w:val="22"/>
        </w:rPr>
        <w:t>the second being a</w:t>
      </w:r>
      <w:r>
        <w:rPr>
          <w:sz w:val="22"/>
          <w:szCs w:val="22"/>
        </w:rPr>
        <w:t xml:space="preserve"> sharper inversion near 500</w:t>
      </w:r>
      <w:r w:rsidR="00755B0A">
        <w:rPr>
          <w:sz w:val="22"/>
          <w:szCs w:val="22"/>
        </w:rPr>
        <w:t>-</w:t>
      </w:r>
      <w:r>
        <w:rPr>
          <w:sz w:val="22"/>
          <w:szCs w:val="22"/>
        </w:rPr>
        <w:t xml:space="preserve">490 mb. Between </w:t>
      </w:r>
      <w:r w:rsidR="001C23D6">
        <w:rPr>
          <w:sz w:val="22"/>
          <w:szCs w:val="22"/>
        </w:rPr>
        <w:t xml:space="preserve">these two points </w:t>
      </w:r>
      <w:r>
        <w:rPr>
          <w:sz w:val="22"/>
          <w:szCs w:val="22"/>
        </w:rPr>
        <w:t>the dewpoint depression is large</w:t>
      </w:r>
      <w:r w:rsidR="001C23D6">
        <w:rPr>
          <w:sz w:val="22"/>
          <w:szCs w:val="22"/>
        </w:rPr>
        <w:t xml:space="preserve"> as well (approximately 18-21 °C) which indicates that the mid-levels would be dry when this sounding was taken</w:t>
      </w:r>
      <w:r w:rsidR="00732304">
        <w:rPr>
          <w:sz w:val="22"/>
          <w:szCs w:val="22"/>
        </w:rPr>
        <w:t xml:space="preserve">. Additionally, the winds </w:t>
      </w:r>
      <w:r>
        <w:rPr>
          <w:sz w:val="22"/>
          <w:szCs w:val="22"/>
        </w:rPr>
        <w:t xml:space="preserve">between 700 and 500 mb </w:t>
      </w:r>
      <w:r w:rsidR="00F908C5" w:rsidRPr="00F908C5">
        <w:rPr>
          <w:sz w:val="22"/>
          <w:szCs w:val="22"/>
        </w:rPr>
        <w:t xml:space="preserve">were light </w:t>
      </w:r>
      <w:proofErr w:type="gramStart"/>
      <w:r w:rsidR="00F908C5" w:rsidRPr="00F908C5">
        <w:rPr>
          <w:sz w:val="22"/>
          <w:szCs w:val="22"/>
        </w:rPr>
        <w:t>easterlies</w:t>
      </w:r>
      <w:proofErr w:type="gramEnd"/>
      <w:r w:rsidR="00F908C5" w:rsidRPr="00F908C5">
        <w:rPr>
          <w:sz w:val="22"/>
          <w:szCs w:val="22"/>
        </w:rPr>
        <w:t xml:space="preserve"> of about 10</w:t>
      </w:r>
      <w:r w:rsidR="00F908C5">
        <w:rPr>
          <w:sz w:val="22"/>
          <w:szCs w:val="22"/>
        </w:rPr>
        <w:t>-</w:t>
      </w:r>
      <w:r w:rsidR="00F908C5" w:rsidRPr="00F908C5">
        <w:rPr>
          <w:sz w:val="22"/>
          <w:szCs w:val="22"/>
        </w:rPr>
        <w:t>20 kt.</w:t>
      </w:r>
    </w:p>
    <w:p w14:paraId="19AC9138" w14:textId="77777777" w:rsidR="007B3FC3" w:rsidRDefault="007B3FC3">
      <w:pPr>
        <w:spacing w:after="300"/>
        <w:jc w:val="center"/>
        <w:rPr>
          <w:i/>
          <w:iCs/>
          <w:sz w:val="22"/>
          <w:szCs w:val="22"/>
        </w:rPr>
      </w:pPr>
      <w:r>
        <w:rPr>
          <w:i/>
          <w:iCs/>
          <w:noProof/>
          <w:sz w:val="22"/>
          <w:szCs w:val="22"/>
        </w:rPr>
        <w:drawing>
          <wp:inline distT="0" distB="0" distL="0" distR="0" wp14:anchorId="103C30F0" wp14:editId="2E37D3CF">
            <wp:extent cx="4612742" cy="3549650"/>
            <wp:effectExtent l="0" t="0" r="0" b="0"/>
            <wp:docPr id="18745706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6204" cy="3552314"/>
                    </a:xfrm>
                    <a:prstGeom prst="rect">
                      <a:avLst/>
                    </a:prstGeom>
                    <a:noFill/>
                  </pic:spPr>
                </pic:pic>
              </a:graphicData>
            </a:graphic>
          </wp:inline>
        </w:drawing>
      </w:r>
    </w:p>
    <w:p w14:paraId="0C4BC3A0" w14:textId="77777777" w:rsidR="000F6024" w:rsidRDefault="00253140">
      <w:pPr>
        <w:spacing w:after="300"/>
        <w:jc w:val="center"/>
        <w:rPr>
          <w:i/>
          <w:iCs/>
        </w:rPr>
      </w:pPr>
      <w:r>
        <w:rPr>
          <w:i/>
          <w:iCs/>
        </w:rPr>
        <w:t>Figure 3: Skew-T Diagram, Flagstaff, AZ (FGZ), 00Z October 5, 2026</w:t>
      </w:r>
    </w:p>
    <w:p w14:paraId="519C8008" w14:textId="6D6BCA2E" w:rsidR="000F6024" w:rsidRPr="00732304" w:rsidRDefault="00253140" w:rsidP="00732304">
      <w:pPr>
        <w:pStyle w:val="ListParagraph"/>
        <w:keepNext/>
        <w:numPr>
          <w:ilvl w:val="1"/>
          <w:numId w:val="8"/>
        </w:numPr>
        <w:spacing w:after="120"/>
        <w:jc w:val="both"/>
        <w:rPr>
          <w:i/>
          <w:iCs/>
          <w:sz w:val="22"/>
          <w:szCs w:val="22"/>
        </w:rPr>
      </w:pPr>
      <w:r w:rsidRPr="00732304">
        <w:rPr>
          <w:i/>
          <w:iCs/>
          <w:sz w:val="22"/>
          <w:szCs w:val="22"/>
        </w:rPr>
        <w:t>Analysis</w:t>
      </w:r>
    </w:p>
    <w:p w14:paraId="7BE88181" w14:textId="4A2FBB4C" w:rsidR="008F72B5" w:rsidRDefault="00253140">
      <w:pPr>
        <w:spacing w:after="200" w:line="276" w:lineRule="auto"/>
        <w:ind w:firstLine="720"/>
        <w:jc w:val="both"/>
        <w:rPr>
          <w:sz w:val="22"/>
          <w:szCs w:val="22"/>
        </w:rPr>
      </w:pPr>
      <w:r>
        <w:rPr>
          <w:sz w:val="22"/>
          <w:szCs w:val="22"/>
        </w:rPr>
        <w:t>To characterize the cloud layer</w:t>
      </w:r>
      <w:r w:rsidR="00732304">
        <w:rPr>
          <w:sz w:val="22"/>
          <w:szCs w:val="22"/>
        </w:rPr>
        <w:t>, the properties</w:t>
      </w:r>
      <w:r>
        <w:rPr>
          <w:sz w:val="22"/>
          <w:szCs w:val="22"/>
        </w:rPr>
        <w:t xml:space="preserve"> of dry air, </w:t>
      </w:r>
      <w:r>
        <w:rPr>
          <w:i/>
          <w:iCs/>
          <w:sz w:val="22"/>
          <w:szCs w:val="22"/>
        </w:rPr>
        <w:t>R</w:t>
      </w:r>
      <w:r>
        <w:rPr>
          <w:sz w:val="22"/>
          <w:szCs w:val="22"/>
        </w:rPr>
        <w:t xml:space="preserve"> = 287 J/(kg·K), </w:t>
      </w:r>
      <w:r>
        <w:rPr>
          <w:i/>
          <w:iCs/>
          <w:sz w:val="22"/>
          <w:szCs w:val="22"/>
        </w:rPr>
        <w:t>c</w:t>
      </w:r>
      <w:r>
        <w:rPr>
          <w:sz w:val="22"/>
          <w:szCs w:val="22"/>
          <w:vertAlign w:val="subscript"/>
        </w:rPr>
        <w:t>p</w:t>
      </w:r>
      <w:r>
        <w:rPr>
          <w:sz w:val="22"/>
          <w:szCs w:val="22"/>
        </w:rPr>
        <w:t xml:space="preserve"> = 1004 J/(kg·K), and </w:t>
      </w:r>
      <w:r>
        <w:rPr>
          <w:i/>
          <w:iCs/>
          <w:sz w:val="22"/>
          <w:szCs w:val="22"/>
        </w:rPr>
        <w:t>g</w:t>
      </w:r>
      <w:r>
        <w:rPr>
          <w:sz w:val="22"/>
          <w:szCs w:val="22"/>
        </w:rPr>
        <w:t xml:space="preserve"> = 9.81 m/s</w:t>
      </w:r>
      <w:r>
        <w:rPr>
          <w:sz w:val="22"/>
          <w:szCs w:val="22"/>
          <w:vertAlign w:val="superscript"/>
        </w:rPr>
        <w:t>2</w:t>
      </w:r>
      <w:r w:rsidR="00732304">
        <w:rPr>
          <w:sz w:val="22"/>
          <w:szCs w:val="22"/>
        </w:rPr>
        <w:t xml:space="preserve"> were used,</w:t>
      </w:r>
      <w:r>
        <w:rPr>
          <w:sz w:val="22"/>
          <w:szCs w:val="22"/>
        </w:rPr>
        <w:t xml:space="preserve"> along with the pressures and temperatures read from Figure 3, listed below.</w:t>
      </w:r>
    </w:p>
    <w:p w14:paraId="21BD2076" w14:textId="4480B9C8" w:rsidR="008F72B5" w:rsidRPr="00732304" w:rsidRDefault="00253140" w:rsidP="00732304">
      <w:pPr>
        <w:pStyle w:val="ListParagraph"/>
        <w:numPr>
          <w:ilvl w:val="0"/>
          <w:numId w:val="7"/>
        </w:numPr>
        <w:spacing w:after="60" w:line="276" w:lineRule="auto"/>
        <w:rPr>
          <w:sz w:val="22"/>
          <w:szCs w:val="22"/>
        </w:rPr>
      </w:pPr>
      <w:r w:rsidRPr="00732304">
        <w:rPr>
          <w:sz w:val="22"/>
          <w:szCs w:val="22"/>
        </w:rPr>
        <w:t xml:space="preserve">Observer (Hopi Point): </w:t>
      </w:r>
      <w:r w:rsidRPr="00732304">
        <w:rPr>
          <w:i/>
          <w:iCs/>
          <w:sz w:val="22"/>
          <w:szCs w:val="22"/>
        </w:rPr>
        <w:t>z</w:t>
      </w:r>
      <w:r w:rsidRPr="00732304">
        <w:rPr>
          <w:sz w:val="22"/>
          <w:szCs w:val="22"/>
          <w:vertAlign w:val="subscript"/>
        </w:rPr>
        <w:t>rim</w:t>
      </w:r>
      <w:r w:rsidRPr="00732304">
        <w:rPr>
          <w:sz w:val="22"/>
          <w:szCs w:val="22"/>
        </w:rPr>
        <w:t xml:space="preserve"> </w:t>
      </w:r>
      <w:r w:rsidR="00486BD5">
        <w:rPr>
          <w:sz w:val="22"/>
          <w:szCs w:val="22"/>
        </w:rPr>
        <w:t>= 1,9</w:t>
      </w:r>
      <w:r w:rsidRPr="00732304">
        <w:rPr>
          <w:sz w:val="22"/>
          <w:szCs w:val="22"/>
        </w:rPr>
        <w:t>5</w:t>
      </w:r>
      <w:r w:rsidR="00486BD5">
        <w:rPr>
          <w:sz w:val="22"/>
          <w:szCs w:val="22"/>
        </w:rPr>
        <w:t>1</w:t>
      </w:r>
      <w:r w:rsidRPr="00732304">
        <w:rPr>
          <w:sz w:val="22"/>
          <w:szCs w:val="22"/>
        </w:rPr>
        <w:t xml:space="preserve"> m</w:t>
      </w:r>
      <w:r w:rsidR="00486BD5">
        <w:rPr>
          <w:sz w:val="22"/>
          <w:szCs w:val="22"/>
        </w:rPr>
        <w:t xml:space="preserve">, </w:t>
      </w:r>
      <w:r w:rsidRPr="00732304">
        <w:rPr>
          <w:i/>
          <w:iCs/>
          <w:sz w:val="22"/>
          <w:szCs w:val="22"/>
        </w:rPr>
        <w:t>p</w:t>
      </w:r>
      <w:r w:rsidRPr="00732304">
        <w:rPr>
          <w:sz w:val="22"/>
          <w:szCs w:val="22"/>
          <w:vertAlign w:val="subscript"/>
        </w:rPr>
        <w:t>rim</w:t>
      </w:r>
      <w:r w:rsidRPr="00732304">
        <w:rPr>
          <w:sz w:val="22"/>
          <w:szCs w:val="22"/>
        </w:rPr>
        <w:t xml:space="preserve"> </w:t>
      </w:r>
      <w:r w:rsidR="00486BD5">
        <w:rPr>
          <w:sz w:val="22"/>
          <w:szCs w:val="22"/>
        </w:rPr>
        <w:t>=</w:t>
      </w:r>
      <w:r w:rsidRPr="00732304">
        <w:rPr>
          <w:sz w:val="22"/>
          <w:szCs w:val="22"/>
        </w:rPr>
        <w:t xml:space="preserve"> 790 mb</w:t>
      </w:r>
      <w:r w:rsidR="00486BD5">
        <w:rPr>
          <w:sz w:val="22"/>
          <w:szCs w:val="22"/>
        </w:rPr>
        <w:t xml:space="preserve">, and </w:t>
      </w:r>
      <w:r w:rsidRPr="00732304">
        <w:rPr>
          <w:sz w:val="22"/>
          <w:szCs w:val="22"/>
        </w:rPr>
        <w:t xml:space="preserve">surface </w:t>
      </w:r>
      <w:r w:rsidRPr="00732304">
        <w:rPr>
          <w:i/>
          <w:iCs/>
          <w:sz w:val="22"/>
          <w:szCs w:val="22"/>
        </w:rPr>
        <w:t>T</w:t>
      </w:r>
      <w:r w:rsidRPr="00732304">
        <w:rPr>
          <w:sz w:val="22"/>
          <w:szCs w:val="22"/>
        </w:rPr>
        <w:t xml:space="preserve"> </w:t>
      </w:r>
      <w:r w:rsidR="00486BD5">
        <w:rPr>
          <w:sz w:val="22"/>
          <w:szCs w:val="22"/>
        </w:rPr>
        <w:t>=</w:t>
      </w:r>
      <w:r w:rsidRPr="00732304">
        <w:rPr>
          <w:sz w:val="22"/>
          <w:szCs w:val="22"/>
        </w:rPr>
        <w:t xml:space="preserve"> 21.7°C</w:t>
      </w:r>
      <w:r w:rsidR="00486BD5">
        <w:rPr>
          <w:sz w:val="22"/>
          <w:szCs w:val="22"/>
        </w:rPr>
        <w:t>/</w:t>
      </w:r>
      <w:r w:rsidRPr="00732304">
        <w:rPr>
          <w:i/>
          <w:iCs/>
          <w:sz w:val="22"/>
          <w:szCs w:val="22"/>
        </w:rPr>
        <w:t>T</w:t>
      </w:r>
      <w:r w:rsidRPr="00732304">
        <w:rPr>
          <w:sz w:val="22"/>
          <w:szCs w:val="22"/>
          <w:vertAlign w:val="subscript"/>
        </w:rPr>
        <w:t>d</w:t>
      </w:r>
      <w:r w:rsidRPr="00732304">
        <w:rPr>
          <w:sz w:val="22"/>
          <w:szCs w:val="22"/>
        </w:rPr>
        <w:t xml:space="preserve"> </w:t>
      </w:r>
      <w:r w:rsidR="00486BD5">
        <w:rPr>
          <w:sz w:val="22"/>
          <w:szCs w:val="22"/>
        </w:rPr>
        <w:t>=</w:t>
      </w:r>
      <w:r w:rsidRPr="00732304">
        <w:rPr>
          <w:sz w:val="22"/>
          <w:szCs w:val="22"/>
        </w:rPr>
        <w:t xml:space="preserve"> 5.6°C</w:t>
      </w:r>
    </w:p>
    <w:p w14:paraId="6F93063D" w14:textId="04889E92" w:rsidR="008F72B5" w:rsidRPr="00732304" w:rsidRDefault="00253140" w:rsidP="00732304">
      <w:pPr>
        <w:pStyle w:val="ListParagraph"/>
        <w:numPr>
          <w:ilvl w:val="0"/>
          <w:numId w:val="7"/>
        </w:numPr>
        <w:spacing w:after="60" w:line="276" w:lineRule="auto"/>
        <w:rPr>
          <w:sz w:val="22"/>
          <w:szCs w:val="22"/>
        </w:rPr>
      </w:pPr>
      <w:r w:rsidRPr="00732304">
        <w:rPr>
          <w:sz w:val="22"/>
          <w:szCs w:val="22"/>
        </w:rPr>
        <w:t xml:space="preserve">Cloud base (LCL): </w:t>
      </w:r>
      <w:r w:rsidRPr="00732304">
        <w:rPr>
          <w:i/>
          <w:iCs/>
          <w:sz w:val="22"/>
          <w:szCs w:val="22"/>
        </w:rPr>
        <w:t>p</w:t>
      </w:r>
      <w:r w:rsidRPr="00732304">
        <w:rPr>
          <w:sz w:val="22"/>
          <w:szCs w:val="22"/>
          <w:vertAlign w:val="subscript"/>
        </w:rPr>
        <w:t>b</w:t>
      </w:r>
      <w:r w:rsidRPr="00732304">
        <w:rPr>
          <w:sz w:val="22"/>
          <w:szCs w:val="22"/>
        </w:rPr>
        <w:t xml:space="preserve"> </w:t>
      </w:r>
      <w:r w:rsidR="00486BD5">
        <w:rPr>
          <w:sz w:val="22"/>
          <w:szCs w:val="22"/>
        </w:rPr>
        <w:t>=</w:t>
      </w:r>
      <w:r w:rsidRPr="00732304">
        <w:rPr>
          <w:sz w:val="22"/>
          <w:szCs w:val="22"/>
        </w:rPr>
        <w:t xml:space="preserve"> 620 mb</w:t>
      </w:r>
      <w:r w:rsidR="00486BD5">
        <w:rPr>
          <w:sz w:val="22"/>
          <w:szCs w:val="22"/>
        </w:rPr>
        <w:t xml:space="preserve"> and</w:t>
      </w:r>
      <w:r w:rsidRPr="00732304">
        <w:rPr>
          <w:sz w:val="22"/>
          <w:szCs w:val="22"/>
        </w:rPr>
        <w:t xml:space="preserve"> </w:t>
      </w:r>
      <w:r w:rsidRPr="00732304">
        <w:rPr>
          <w:i/>
          <w:iCs/>
          <w:sz w:val="22"/>
          <w:szCs w:val="22"/>
        </w:rPr>
        <w:t>T</w:t>
      </w:r>
      <w:r w:rsidRPr="00732304">
        <w:rPr>
          <w:sz w:val="22"/>
          <w:szCs w:val="22"/>
        </w:rPr>
        <w:t xml:space="preserve"> </w:t>
      </w:r>
      <w:r w:rsidR="00486BD5">
        <w:rPr>
          <w:sz w:val="22"/>
          <w:szCs w:val="22"/>
        </w:rPr>
        <w:t>=</w:t>
      </w:r>
      <w:r w:rsidRPr="00732304">
        <w:rPr>
          <w:sz w:val="22"/>
          <w:szCs w:val="22"/>
        </w:rPr>
        <w:t xml:space="preserve"> 4.9°C</w:t>
      </w:r>
    </w:p>
    <w:p w14:paraId="766334EA" w14:textId="63EBFEA1" w:rsidR="008F72B5" w:rsidRPr="00732304" w:rsidRDefault="00486BD5" w:rsidP="00732304">
      <w:pPr>
        <w:pStyle w:val="ListParagraph"/>
        <w:numPr>
          <w:ilvl w:val="0"/>
          <w:numId w:val="7"/>
        </w:numPr>
        <w:spacing w:after="60" w:line="276" w:lineRule="auto"/>
        <w:rPr>
          <w:sz w:val="22"/>
          <w:szCs w:val="22"/>
        </w:rPr>
      </w:pPr>
      <w:r>
        <w:rPr>
          <w:sz w:val="22"/>
          <w:szCs w:val="22"/>
        </w:rPr>
        <w:t>U</w:t>
      </w:r>
      <w:r w:rsidR="00253140" w:rsidRPr="00732304">
        <w:rPr>
          <w:sz w:val="22"/>
          <w:szCs w:val="22"/>
        </w:rPr>
        <w:t xml:space="preserve">pper inversion: </w:t>
      </w:r>
      <w:r w:rsidR="00253140" w:rsidRPr="00732304">
        <w:rPr>
          <w:i/>
          <w:iCs/>
          <w:sz w:val="22"/>
          <w:szCs w:val="22"/>
        </w:rPr>
        <w:t>p</w:t>
      </w:r>
      <w:r w:rsidR="00253140" w:rsidRPr="00732304">
        <w:rPr>
          <w:sz w:val="22"/>
          <w:szCs w:val="22"/>
          <w:vertAlign w:val="subscript"/>
        </w:rPr>
        <w:t>t</w:t>
      </w:r>
      <w:r w:rsidR="00253140" w:rsidRPr="00732304">
        <w:rPr>
          <w:sz w:val="22"/>
          <w:szCs w:val="22"/>
        </w:rPr>
        <w:t xml:space="preserve"> </w:t>
      </w:r>
      <w:r>
        <w:rPr>
          <w:sz w:val="22"/>
          <w:szCs w:val="22"/>
        </w:rPr>
        <w:t>=</w:t>
      </w:r>
      <w:r w:rsidR="00253140" w:rsidRPr="00732304">
        <w:rPr>
          <w:sz w:val="22"/>
          <w:szCs w:val="22"/>
        </w:rPr>
        <w:t xml:space="preserve"> 500 mb</w:t>
      </w:r>
      <w:r>
        <w:rPr>
          <w:sz w:val="22"/>
          <w:szCs w:val="22"/>
        </w:rPr>
        <w:t xml:space="preserve"> and </w:t>
      </w:r>
      <w:r w:rsidR="00253140" w:rsidRPr="00732304">
        <w:rPr>
          <w:i/>
          <w:iCs/>
          <w:sz w:val="22"/>
          <w:szCs w:val="22"/>
        </w:rPr>
        <w:t>T</w:t>
      </w:r>
      <w:r w:rsidR="00253140" w:rsidRPr="00732304">
        <w:rPr>
          <w:sz w:val="22"/>
          <w:szCs w:val="22"/>
        </w:rPr>
        <w:t xml:space="preserve"> </w:t>
      </w:r>
      <w:r>
        <w:rPr>
          <w:sz w:val="22"/>
          <w:szCs w:val="22"/>
        </w:rPr>
        <w:t>=</w:t>
      </w:r>
      <w:r w:rsidR="00253140" w:rsidRPr="00732304">
        <w:rPr>
          <w:sz w:val="22"/>
          <w:szCs w:val="22"/>
        </w:rPr>
        <w:t xml:space="preserve"> </w:t>
      </w:r>
      <w:r w:rsidR="00755B0A">
        <w:rPr>
          <w:sz w:val="22"/>
          <w:szCs w:val="22"/>
        </w:rPr>
        <w:t>-</w:t>
      </w:r>
      <w:r w:rsidR="00253140" w:rsidRPr="00732304">
        <w:rPr>
          <w:sz w:val="22"/>
          <w:szCs w:val="22"/>
        </w:rPr>
        <w:t>6.7°C</w:t>
      </w:r>
    </w:p>
    <w:p w14:paraId="56F1DE6E" w14:textId="177DA78F" w:rsidR="008F72B5" w:rsidRPr="00732304" w:rsidRDefault="00253140" w:rsidP="00732304">
      <w:pPr>
        <w:pStyle w:val="ListParagraph"/>
        <w:numPr>
          <w:ilvl w:val="0"/>
          <w:numId w:val="7"/>
        </w:numPr>
        <w:spacing w:after="200" w:line="276" w:lineRule="auto"/>
        <w:rPr>
          <w:sz w:val="22"/>
          <w:szCs w:val="22"/>
        </w:rPr>
      </w:pPr>
      <w:r w:rsidRPr="00732304">
        <w:rPr>
          <w:sz w:val="22"/>
          <w:szCs w:val="22"/>
        </w:rPr>
        <w:t>Inversions: 690</w:t>
      </w:r>
      <w:r w:rsidR="00732304">
        <w:rPr>
          <w:sz w:val="22"/>
          <w:szCs w:val="22"/>
        </w:rPr>
        <w:t>-</w:t>
      </w:r>
      <w:r w:rsidRPr="00732304">
        <w:rPr>
          <w:sz w:val="22"/>
          <w:szCs w:val="22"/>
        </w:rPr>
        <w:t>680 mb and 500</w:t>
      </w:r>
      <w:r w:rsidR="00732304">
        <w:rPr>
          <w:sz w:val="22"/>
          <w:szCs w:val="22"/>
        </w:rPr>
        <w:t>-</w:t>
      </w:r>
      <w:r w:rsidRPr="00732304">
        <w:rPr>
          <w:sz w:val="22"/>
          <w:szCs w:val="22"/>
        </w:rPr>
        <w:t>490 mb</w:t>
      </w:r>
    </w:p>
    <w:p w14:paraId="17EF11AF" w14:textId="53160393" w:rsidR="008F72B5" w:rsidRDefault="00253140">
      <w:pPr>
        <w:spacing w:after="200" w:line="276" w:lineRule="auto"/>
        <w:ind w:firstLine="720"/>
        <w:jc w:val="both"/>
        <w:rPr>
          <w:sz w:val="22"/>
          <w:szCs w:val="22"/>
        </w:rPr>
      </w:pPr>
      <w:r>
        <w:rPr>
          <w:sz w:val="22"/>
          <w:szCs w:val="22"/>
        </w:rPr>
        <w:t xml:space="preserve">The height of the cloud base above the </w:t>
      </w:r>
      <w:r w:rsidR="00486BD5">
        <w:rPr>
          <w:sz w:val="22"/>
          <w:szCs w:val="22"/>
        </w:rPr>
        <w:t xml:space="preserve">photo location </w:t>
      </w:r>
      <w:r>
        <w:rPr>
          <w:sz w:val="22"/>
          <w:szCs w:val="22"/>
        </w:rPr>
        <w:t>can be found using the hypsometric equation, Equation 1 [2]</w:t>
      </w:r>
      <w:r w:rsidR="00486BD5">
        <w:rPr>
          <w:sz w:val="22"/>
          <w:szCs w:val="22"/>
        </w:rPr>
        <w:t>. This equation</w:t>
      </w:r>
      <w:r>
        <w:rPr>
          <w:sz w:val="22"/>
          <w:szCs w:val="22"/>
        </w:rPr>
        <w:t xml:space="preserve"> </w:t>
      </w:r>
      <w:r w:rsidR="00486BD5">
        <w:rPr>
          <w:sz w:val="22"/>
          <w:szCs w:val="22"/>
        </w:rPr>
        <w:t>utilizes</w:t>
      </w:r>
      <w:r>
        <w:rPr>
          <w:sz w:val="22"/>
          <w:szCs w:val="22"/>
        </w:rPr>
        <w:t xml:space="preserve"> the thickness of </w:t>
      </w:r>
      <w:r w:rsidR="00F70984">
        <w:rPr>
          <w:sz w:val="22"/>
          <w:szCs w:val="22"/>
        </w:rPr>
        <w:t xml:space="preserve">the </w:t>
      </w:r>
      <w:r>
        <w:rPr>
          <w:sz w:val="22"/>
          <w:szCs w:val="22"/>
        </w:rPr>
        <w:t>atmospheric layer</w:t>
      </w:r>
      <w:r w:rsidR="00486BD5">
        <w:rPr>
          <w:sz w:val="22"/>
          <w:szCs w:val="22"/>
        </w:rPr>
        <w:t xml:space="preserve">, </w:t>
      </w:r>
      <w:r>
        <w:rPr>
          <w:sz w:val="22"/>
          <w:szCs w:val="22"/>
        </w:rPr>
        <w:t xml:space="preserve">the ratio of the pressures at its bottom and </w:t>
      </w:r>
      <w:r w:rsidR="00486BD5">
        <w:rPr>
          <w:sz w:val="22"/>
          <w:szCs w:val="22"/>
        </w:rPr>
        <w:t>top,</w:t>
      </w:r>
      <w:r>
        <w:rPr>
          <w:sz w:val="22"/>
          <w:szCs w:val="22"/>
        </w:rPr>
        <w:t xml:space="preserve"> and the layer’s mean temperature.</w:t>
      </w:r>
    </w:p>
    <w:p w14:paraId="49861362" w14:textId="77777777" w:rsidR="008F72B5" w:rsidRDefault="00253140">
      <w:pPr>
        <w:tabs>
          <w:tab w:val="center" w:pos="4680"/>
          <w:tab w:val="right" w:pos="9360"/>
        </w:tabs>
        <w:spacing w:before="60" w:after="200" w:line="276" w:lineRule="auto"/>
        <w:rPr>
          <w:sz w:val="22"/>
          <w:szCs w:val="22"/>
        </w:rPr>
      </w:pPr>
      <w:r>
        <w:rPr>
          <w:sz w:val="22"/>
          <w:szCs w:val="22"/>
        </w:rPr>
        <w:lastRenderedPageBreak/>
        <w:tab/>
      </w:r>
      <m:oMath>
        <m:sSub>
          <m:sSubPr>
            <m:ctrlPr>
              <w:rPr>
                <w:rFonts w:ascii="Cambria Math" w:hAnsi="Cambria Math"/>
                <w:sz w:val="22"/>
                <w:szCs w:val="22"/>
              </w:rPr>
            </m:ctrlPr>
          </m:sSubPr>
          <m:e>
            <m:r>
              <m:rPr>
                <m:sty m:val="p"/>
              </m:rPr>
              <w:rPr>
                <w:rFonts w:ascii="Cambria Math" w:hAnsi="Cambria Math"/>
                <w:sz w:val="22"/>
                <w:szCs w:val="22"/>
              </w:rPr>
              <m:t>Δ</m:t>
            </m:r>
            <m:r>
              <w:rPr>
                <w:rFonts w:ascii="Cambria Math" w:hAnsi="Cambria Math"/>
                <w:sz w:val="22"/>
                <w:szCs w:val="22"/>
              </w:rPr>
              <m:t>z</m:t>
            </m:r>
          </m:e>
          <m:sub>
            <m:r>
              <m:rPr>
                <m:sty m:val="p"/>
              </m:rPr>
              <w:rPr>
                <w:rFonts w:ascii="Cambria Math" w:hAnsi="Cambria Math"/>
                <w:sz w:val="22"/>
                <w:szCs w:val="22"/>
              </w:rPr>
              <m:t>b</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R</m:t>
                </m:r>
              </m:e>
              <m:sub>
                <m:r>
                  <m:rPr>
                    <m:sty m:val="p"/>
                  </m:rPr>
                  <w:rPr>
                    <w:rFonts w:ascii="Cambria Math" w:hAnsi="Cambria Math"/>
                    <w:sz w:val="22"/>
                    <w:szCs w:val="22"/>
                  </w:rPr>
                  <m:t>d</m:t>
                </m:r>
              </m:sub>
            </m:sSub>
            <m:bar>
              <m:barPr>
                <m:pos m:val="top"/>
                <m:ctrlPr>
                  <w:rPr>
                    <w:rFonts w:ascii="Cambria Math" w:hAnsi="Cambria Math"/>
                    <w:sz w:val="22"/>
                    <w:szCs w:val="22"/>
                  </w:rPr>
                </m:ctrlPr>
              </m:barPr>
              <m:e>
                <m:r>
                  <w:rPr>
                    <w:rFonts w:ascii="Cambria Math" w:hAnsi="Cambria Math"/>
                    <w:sz w:val="22"/>
                    <w:szCs w:val="22"/>
                  </w:rPr>
                  <m:t>T</m:t>
                </m:r>
              </m:e>
            </m:bar>
          </m:num>
          <m:den>
            <m:r>
              <w:rPr>
                <w:rFonts w:ascii="Cambria Math" w:hAnsi="Cambria Math"/>
                <w:sz w:val="22"/>
                <w:szCs w:val="22"/>
              </w:rPr>
              <m:t>g</m:t>
            </m:r>
          </m:den>
        </m:f>
        <m:func>
          <m:funcPr>
            <m:ctrlPr>
              <w:rPr>
                <w:rFonts w:ascii="Cambria Math" w:hAnsi="Cambria Math"/>
                <w:sz w:val="22"/>
                <w:szCs w:val="22"/>
              </w:rPr>
            </m:ctrlPr>
          </m:funcPr>
          <m:fName>
            <m:r>
              <m:rPr>
                <m:sty m:val="p"/>
              </m:rPr>
              <w:rPr>
                <w:rFonts w:ascii="Cambria Math" w:hAnsi="Cambria Math"/>
                <w:sz w:val="22"/>
                <w:szCs w:val="22"/>
              </w:rPr>
              <m:t>ln</m:t>
            </m:r>
          </m:fName>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rim</m:t>
                        </m:r>
                      </m:sub>
                    </m:sSub>
                  </m:num>
                  <m:den>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b</m:t>
                        </m:r>
                      </m:sub>
                    </m:sSub>
                  </m:den>
                </m:f>
              </m:e>
            </m:d>
          </m:e>
        </m:func>
      </m:oMath>
      <w:r>
        <w:rPr>
          <w:sz w:val="22"/>
          <w:szCs w:val="22"/>
        </w:rPr>
        <w:tab/>
        <w:t>(1)</w:t>
      </w:r>
    </w:p>
    <w:p w14:paraId="0C87F1CA" w14:textId="6DF8F6F4" w:rsidR="00486BD5" w:rsidRDefault="00253140" w:rsidP="00486BD5">
      <w:pPr>
        <w:spacing w:after="200" w:line="276" w:lineRule="auto"/>
        <w:ind w:firstLine="720"/>
        <w:jc w:val="both"/>
        <w:rPr>
          <w:sz w:val="22"/>
          <w:szCs w:val="22"/>
        </w:rPr>
      </w:pPr>
      <w:r>
        <w:rPr>
          <w:sz w:val="22"/>
          <w:szCs w:val="22"/>
        </w:rPr>
        <w:t xml:space="preserve">Taking the LCL as the cloud base and using a mean temperature of </w:t>
      </w:r>
      <w:r>
        <w:rPr>
          <w:i/>
          <w:iCs/>
          <w:sz w:val="22"/>
          <w:szCs w:val="22"/>
        </w:rPr>
        <w:t>T̄</w:t>
      </w:r>
      <w:r>
        <w:rPr>
          <w:sz w:val="22"/>
          <w:szCs w:val="22"/>
        </w:rPr>
        <w:t xml:space="preserve"> </w:t>
      </w:r>
      <w:r w:rsidR="00FA412C">
        <w:rPr>
          <w:sz w:val="22"/>
          <w:szCs w:val="22"/>
        </w:rPr>
        <w:t>=</w:t>
      </w:r>
      <w:r>
        <w:rPr>
          <w:sz w:val="22"/>
          <w:szCs w:val="22"/>
        </w:rPr>
        <w:t xml:space="preserve"> 286.5 K between the rim and 620 mb</w:t>
      </w:r>
      <w:r w:rsidR="00F70984">
        <w:rPr>
          <w:sz w:val="22"/>
          <w:szCs w:val="22"/>
        </w:rPr>
        <w:t xml:space="preserve"> the cloud base can be computed.</w:t>
      </w:r>
    </w:p>
    <w:p w14:paraId="6B92C9CF" w14:textId="3257FD6F" w:rsidR="008F72B5" w:rsidRPr="00486BD5" w:rsidRDefault="00253140" w:rsidP="00486BD5">
      <w:pPr>
        <w:spacing w:after="200" w:line="276" w:lineRule="auto"/>
        <w:ind w:firstLine="720"/>
        <w:jc w:val="both"/>
        <w:rPr>
          <w:sz w:val="22"/>
          <w:szCs w:val="22"/>
        </w:rPr>
      </w:pPr>
      <m:oMathPara>
        <m:oMathParaPr>
          <m:jc m:val="center"/>
        </m:oMathParaPr>
        <m:oMath>
          <m:sSub>
            <m:sSubPr>
              <m:ctrlPr>
                <w:rPr>
                  <w:rFonts w:ascii="Cambria Math" w:hAnsi="Cambria Math"/>
                  <w:sz w:val="22"/>
                  <w:szCs w:val="22"/>
                </w:rPr>
              </m:ctrlPr>
            </m:sSubPr>
            <m:e>
              <m:r>
                <m:rPr>
                  <m:sty m:val="p"/>
                </m:rPr>
                <w:rPr>
                  <w:rFonts w:ascii="Cambria Math" w:hAnsi="Cambria Math"/>
                  <w:sz w:val="22"/>
                  <w:szCs w:val="22"/>
                </w:rPr>
                <m:t>Δ</m:t>
              </m:r>
              <m:r>
                <w:rPr>
                  <w:rFonts w:ascii="Cambria Math" w:hAnsi="Cambria Math"/>
                  <w:sz w:val="22"/>
                  <w:szCs w:val="22"/>
                </w:rPr>
                <m:t>z</m:t>
              </m:r>
            </m:e>
            <m:sub>
              <m:r>
                <m:rPr>
                  <m:sty m:val="p"/>
                </m:rPr>
                <w:rPr>
                  <w:rFonts w:ascii="Cambria Math" w:hAnsi="Cambria Math"/>
                  <w:sz w:val="22"/>
                  <w:szCs w:val="22"/>
                </w:rPr>
                <m:t>b</m:t>
              </m:r>
            </m:sub>
          </m:sSub>
          <m:r>
            <m:rPr>
              <m:sty m:val="p"/>
            </m:rPr>
            <w:rPr>
              <w:rFonts w:ascii="Cambria Math" w:hAnsi="Cambria Math"/>
              <w:sz w:val="22"/>
              <w:szCs w:val="22"/>
            </w:rPr>
            <m:t>=</m:t>
          </m:r>
          <m:f>
            <m:fPr>
              <m:ctrlPr>
                <w:rPr>
                  <w:rFonts w:ascii="Cambria Math" w:hAnsi="Cambria Math"/>
                  <w:sz w:val="22"/>
                  <w:szCs w:val="22"/>
                </w:rPr>
              </m:ctrlPr>
            </m:fPr>
            <m:num>
              <m:d>
                <m:dPr>
                  <m:ctrlPr>
                    <w:rPr>
                      <w:rFonts w:ascii="Cambria Math" w:hAnsi="Cambria Math"/>
                      <w:sz w:val="22"/>
                      <w:szCs w:val="22"/>
                    </w:rPr>
                  </m:ctrlPr>
                </m:dPr>
                <m:e>
                  <m:r>
                    <m:rPr>
                      <m:sty m:val="p"/>
                    </m:rPr>
                    <w:rPr>
                      <w:rFonts w:ascii="Cambria Math" w:hAnsi="Cambria Math"/>
                      <w:sz w:val="22"/>
                      <w:szCs w:val="22"/>
                    </w:rPr>
                    <m:t xml:space="preserve">287 J </m:t>
                  </m:r>
                  <m:sSup>
                    <m:sSupPr>
                      <m:ctrlPr>
                        <w:rPr>
                          <w:rFonts w:ascii="Cambria Math" w:hAnsi="Cambria Math"/>
                          <w:sz w:val="22"/>
                          <w:szCs w:val="22"/>
                        </w:rPr>
                      </m:ctrlPr>
                    </m:sSupPr>
                    <m:e>
                      <m:r>
                        <m:rPr>
                          <m:sty m:val="p"/>
                        </m:rPr>
                        <w:rPr>
                          <w:rFonts w:ascii="Cambria Math" w:hAnsi="Cambria Math"/>
                          <w:sz w:val="22"/>
                          <w:szCs w:val="22"/>
                        </w:rPr>
                        <m:t>kg</m:t>
                      </m:r>
                    </m:e>
                    <m:sup>
                      <m:r>
                        <m:rPr>
                          <m:sty m:val="p"/>
                        </m:rPr>
                        <w:rPr>
                          <w:rFonts w:ascii="Cambria Math" w:hAnsi="Cambria Math"/>
                          <w:sz w:val="22"/>
                          <w:szCs w:val="22"/>
                        </w:rPr>
                        <m:t>-1</m:t>
                      </m:r>
                    </m:sup>
                  </m:sSup>
                  <m:r>
                    <m:rPr>
                      <m:sty m:val="p"/>
                    </m:rPr>
                    <w:rPr>
                      <w:rFonts w:ascii="Cambria Math" w:hAnsi="Cambria Math"/>
                      <w:sz w:val="22"/>
                      <w:szCs w:val="22"/>
                    </w:rPr>
                    <m:t xml:space="preserve"> </m:t>
                  </m:r>
                  <m:sSup>
                    <m:sSupPr>
                      <m:ctrlPr>
                        <w:rPr>
                          <w:rFonts w:ascii="Cambria Math" w:hAnsi="Cambria Math"/>
                          <w:sz w:val="22"/>
                          <w:szCs w:val="22"/>
                        </w:rPr>
                      </m:ctrlPr>
                    </m:sSupPr>
                    <m:e>
                      <m:r>
                        <m:rPr>
                          <m:sty m:val="p"/>
                        </m:rPr>
                        <w:rPr>
                          <w:rFonts w:ascii="Cambria Math" w:hAnsi="Cambria Math"/>
                          <w:sz w:val="22"/>
                          <w:szCs w:val="22"/>
                        </w:rPr>
                        <m:t>K</m:t>
                      </m:r>
                    </m:e>
                    <m:sup>
                      <m:r>
                        <m:rPr>
                          <m:sty m:val="p"/>
                        </m:rPr>
                        <w:rPr>
                          <w:rFonts w:ascii="Cambria Math" w:hAnsi="Cambria Math"/>
                          <w:sz w:val="22"/>
                          <w:szCs w:val="22"/>
                        </w:rPr>
                        <m:t>-1</m:t>
                      </m:r>
                    </m:sup>
                  </m:sSup>
                </m:e>
              </m:d>
              <m:d>
                <m:dPr>
                  <m:ctrlPr>
                    <w:rPr>
                      <w:rFonts w:ascii="Cambria Math" w:hAnsi="Cambria Math"/>
                      <w:sz w:val="22"/>
                      <w:szCs w:val="22"/>
                    </w:rPr>
                  </m:ctrlPr>
                </m:dPr>
                <m:e>
                  <m:r>
                    <m:rPr>
                      <m:sty m:val="p"/>
                    </m:rPr>
                    <w:rPr>
                      <w:rFonts w:ascii="Cambria Math" w:hAnsi="Cambria Math"/>
                      <w:sz w:val="22"/>
                      <w:szCs w:val="22"/>
                    </w:rPr>
                    <m:t>286.5 K</m:t>
                  </m:r>
                </m:e>
              </m:d>
            </m:num>
            <m:den>
              <m:r>
                <m:rPr>
                  <m:sty m:val="p"/>
                </m:rPr>
                <w:rPr>
                  <w:rFonts w:ascii="Cambria Math" w:hAnsi="Cambria Math"/>
                  <w:sz w:val="22"/>
                  <w:szCs w:val="22"/>
                </w:rPr>
                <m:t xml:space="preserve">9.81 m </m:t>
              </m:r>
              <m:sSup>
                <m:sSupPr>
                  <m:ctrlPr>
                    <w:rPr>
                      <w:rFonts w:ascii="Cambria Math" w:hAnsi="Cambria Math"/>
                      <w:sz w:val="22"/>
                      <w:szCs w:val="22"/>
                    </w:rPr>
                  </m:ctrlPr>
                </m:sSupPr>
                <m:e>
                  <m:r>
                    <m:rPr>
                      <m:sty m:val="p"/>
                    </m:rPr>
                    <w:rPr>
                      <w:rFonts w:ascii="Cambria Math" w:hAnsi="Cambria Math"/>
                      <w:sz w:val="22"/>
                      <w:szCs w:val="22"/>
                    </w:rPr>
                    <m:t>s</m:t>
                  </m:r>
                </m:e>
                <m:sup>
                  <m:r>
                    <m:rPr>
                      <m:sty m:val="p"/>
                    </m:rPr>
                    <w:rPr>
                      <w:rFonts w:ascii="Cambria Math" w:hAnsi="Cambria Math"/>
                      <w:sz w:val="22"/>
                      <w:szCs w:val="22"/>
                    </w:rPr>
                    <m:t>-2</m:t>
                  </m:r>
                </m:sup>
              </m:sSup>
            </m:den>
          </m:f>
          <m:func>
            <m:funcPr>
              <m:ctrlPr>
                <w:rPr>
                  <w:rFonts w:ascii="Cambria Math" w:hAnsi="Cambria Math"/>
                  <w:sz w:val="22"/>
                  <w:szCs w:val="22"/>
                </w:rPr>
              </m:ctrlPr>
            </m:funcPr>
            <m:fName>
              <m:r>
                <m:rPr>
                  <m:sty m:val="p"/>
                </m:rPr>
                <w:rPr>
                  <w:rFonts w:ascii="Cambria Math" w:hAnsi="Cambria Math"/>
                  <w:sz w:val="22"/>
                  <w:szCs w:val="22"/>
                </w:rPr>
                <m:t>ln</m:t>
              </m:r>
            </m:fName>
            <m:e>
              <m:d>
                <m:dPr>
                  <m:ctrlPr>
                    <w:rPr>
                      <w:rFonts w:ascii="Cambria Math" w:hAnsi="Cambria Math"/>
                      <w:sz w:val="22"/>
                      <w:szCs w:val="22"/>
                    </w:rPr>
                  </m:ctrlPr>
                </m:dPr>
                <m:e>
                  <m:f>
                    <m:fPr>
                      <m:ctrlPr>
                        <w:rPr>
                          <w:rFonts w:ascii="Cambria Math" w:hAnsi="Cambria Math"/>
                          <w:sz w:val="22"/>
                          <w:szCs w:val="22"/>
                        </w:rPr>
                      </m:ctrlPr>
                    </m:fPr>
                    <m:num>
                      <m:r>
                        <m:rPr>
                          <m:sty m:val="p"/>
                        </m:rPr>
                        <w:rPr>
                          <w:rFonts w:ascii="Cambria Math" w:hAnsi="Cambria Math"/>
                          <w:sz w:val="22"/>
                          <w:szCs w:val="22"/>
                        </w:rPr>
                        <m:t>790 mb</m:t>
                      </m:r>
                    </m:num>
                    <m:den>
                      <m:r>
                        <m:rPr>
                          <m:sty m:val="p"/>
                        </m:rPr>
                        <w:rPr>
                          <w:rFonts w:ascii="Cambria Math" w:hAnsi="Cambria Math"/>
                          <w:sz w:val="22"/>
                          <w:szCs w:val="22"/>
                        </w:rPr>
                        <m:t>620 mb</m:t>
                      </m:r>
                    </m:den>
                  </m:f>
                </m:e>
              </m:d>
            </m:e>
          </m:func>
          <m:r>
            <m:rPr>
              <m:sty m:val="p"/>
            </m:rPr>
            <w:rPr>
              <w:rFonts w:ascii="Cambria Math" w:hAnsi="Cambria Math"/>
              <w:sz w:val="22"/>
              <w:szCs w:val="22"/>
            </w:rPr>
            <m:t>=</m:t>
          </m:r>
          <m:r>
            <m:rPr>
              <m:sty m:val="p"/>
            </m:rPr>
            <w:rPr>
              <w:rFonts w:ascii="Cambria Math" w:hAnsi="Cambria Math"/>
              <w:sz w:val="22"/>
              <w:szCs w:val="22"/>
            </w:rPr>
            <m:t xml:space="preserve"> 2,030 </m:t>
          </m:r>
          <m:r>
            <m:rPr>
              <m:sty m:val="p"/>
            </m:rPr>
            <w:rPr>
              <w:rFonts w:ascii="Cambria Math" w:hAnsi="Cambria Math"/>
              <w:sz w:val="22"/>
              <w:szCs w:val="22"/>
            </w:rPr>
            <m:t>m</m:t>
          </m:r>
        </m:oMath>
      </m:oMathPara>
    </w:p>
    <w:p w14:paraId="5F8182C5" w14:textId="77777777" w:rsidR="00755B0A" w:rsidRDefault="00247EEE" w:rsidP="00755B0A">
      <w:pPr>
        <w:spacing w:after="200" w:line="276" w:lineRule="auto"/>
        <w:ind w:firstLine="720"/>
        <w:jc w:val="both"/>
        <w:rPr>
          <w:sz w:val="22"/>
          <w:szCs w:val="22"/>
        </w:rPr>
      </w:pPr>
      <w:r>
        <w:rPr>
          <w:sz w:val="22"/>
          <w:szCs w:val="22"/>
        </w:rPr>
        <w:t>Based on the calculations the cloud base</w:t>
      </w:r>
      <w:r w:rsidR="00253140">
        <w:rPr>
          <w:sz w:val="22"/>
          <w:szCs w:val="22"/>
        </w:rPr>
        <w:t xml:space="preserve"> sits</w:t>
      </w:r>
      <w:r>
        <w:rPr>
          <w:sz w:val="22"/>
          <w:szCs w:val="22"/>
        </w:rPr>
        <w:t xml:space="preserve"> at</w:t>
      </w:r>
      <w:r w:rsidR="00253140">
        <w:rPr>
          <w:sz w:val="22"/>
          <w:szCs w:val="22"/>
        </w:rPr>
        <w:t xml:space="preserve"> roughly 2</w:t>
      </w:r>
      <w:r>
        <w:rPr>
          <w:sz w:val="22"/>
          <w:szCs w:val="22"/>
        </w:rPr>
        <w:t>.03</w:t>
      </w:r>
      <w:r w:rsidR="00253140">
        <w:rPr>
          <w:sz w:val="22"/>
          <w:szCs w:val="22"/>
        </w:rPr>
        <w:t xml:space="preserve"> km above the rim,</w:t>
      </w:r>
      <w:r>
        <w:rPr>
          <w:sz w:val="22"/>
          <w:szCs w:val="22"/>
        </w:rPr>
        <w:t xml:space="preserve"> being</w:t>
      </w:r>
      <w:r w:rsidR="00253140">
        <w:rPr>
          <w:sz w:val="22"/>
          <w:szCs w:val="22"/>
        </w:rPr>
        <w:t xml:space="preserve"> within the 2</w:t>
      </w:r>
      <w:r w:rsidR="00486BD5">
        <w:rPr>
          <w:sz w:val="22"/>
          <w:szCs w:val="22"/>
        </w:rPr>
        <w:t>-</w:t>
      </w:r>
      <w:r w:rsidR="00253140">
        <w:rPr>
          <w:sz w:val="22"/>
          <w:szCs w:val="22"/>
        </w:rPr>
        <w:t xml:space="preserve">6 km range typical of mid-level altocumulus [2]. </w:t>
      </w:r>
      <w:r>
        <w:rPr>
          <w:sz w:val="22"/>
          <w:szCs w:val="22"/>
        </w:rPr>
        <w:t xml:space="preserve">The same calculation can be done with the CCL at 560 mb, placing the base at about 2.9 km above the rim. </w:t>
      </w:r>
      <w:r w:rsidR="00755B0A">
        <w:rPr>
          <w:sz w:val="22"/>
          <w:szCs w:val="22"/>
        </w:rPr>
        <w:t>If the hypsometric equation is applied between the LCL and the upper inversion, then the maximum cloud thickness can be determined, seen in Equation 2.</w:t>
      </w:r>
    </w:p>
    <w:p w14:paraId="3899EF69" w14:textId="54C66EF7" w:rsidR="008F72B5" w:rsidRDefault="00253140" w:rsidP="00755B0A">
      <w:pPr>
        <w:spacing w:after="200" w:line="276" w:lineRule="auto"/>
        <w:ind w:firstLine="720"/>
        <w:jc w:val="right"/>
        <w:rPr>
          <w:sz w:val="22"/>
          <w:szCs w:val="22"/>
        </w:rPr>
      </w:pPr>
      <m:oMath>
        <m:r>
          <m:rPr>
            <m:sty m:val="p"/>
          </m:rPr>
          <w:rPr>
            <w:rFonts w:ascii="Cambria Math" w:hAnsi="Cambria Math"/>
            <w:sz w:val="22"/>
            <w:szCs w:val="22"/>
          </w:rPr>
          <m:t>Δ</m:t>
        </m:r>
        <m:r>
          <w:rPr>
            <w:rFonts w:ascii="Cambria Math" w:hAnsi="Cambria Math"/>
            <w:sz w:val="22"/>
            <w:szCs w:val="22"/>
          </w:rPr>
          <m:t>z</m:t>
        </m:r>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R</m:t>
                </m:r>
              </m:e>
              <m:sub>
                <m:r>
                  <m:rPr>
                    <m:sty m:val="p"/>
                  </m:rPr>
                  <w:rPr>
                    <w:rFonts w:ascii="Cambria Math" w:hAnsi="Cambria Math"/>
                    <w:sz w:val="22"/>
                    <w:szCs w:val="22"/>
                  </w:rPr>
                  <m:t>d</m:t>
                </m:r>
              </m:sub>
            </m:sSub>
            <m:bar>
              <m:barPr>
                <m:pos m:val="top"/>
                <m:ctrlPr>
                  <w:rPr>
                    <w:rFonts w:ascii="Cambria Math" w:hAnsi="Cambria Math"/>
                    <w:sz w:val="22"/>
                    <w:szCs w:val="22"/>
                  </w:rPr>
                </m:ctrlPr>
              </m:barPr>
              <m:e>
                <m:r>
                  <w:rPr>
                    <w:rFonts w:ascii="Cambria Math" w:hAnsi="Cambria Math"/>
                    <w:sz w:val="22"/>
                    <w:szCs w:val="22"/>
                  </w:rPr>
                  <m:t>T</m:t>
                </m:r>
              </m:e>
            </m:bar>
          </m:num>
          <m:den>
            <m:r>
              <w:rPr>
                <w:rFonts w:ascii="Cambria Math" w:hAnsi="Cambria Math"/>
                <w:sz w:val="22"/>
                <w:szCs w:val="22"/>
              </w:rPr>
              <m:t>g</m:t>
            </m:r>
          </m:den>
        </m:f>
        <m:func>
          <m:funcPr>
            <m:ctrlPr>
              <w:rPr>
                <w:rFonts w:ascii="Cambria Math" w:hAnsi="Cambria Math"/>
                <w:sz w:val="22"/>
                <w:szCs w:val="22"/>
              </w:rPr>
            </m:ctrlPr>
          </m:funcPr>
          <m:fName>
            <m:r>
              <m:rPr>
                <m:sty m:val="p"/>
              </m:rPr>
              <w:rPr>
                <w:rFonts w:ascii="Cambria Math" w:hAnsi="Cambria Math"/>
                <w:sz w:val="22"/>
                <w:szCs w:val="22"/>
              </w:rPr>
              <m:t>ln</m:t>
            </m:r>
          </m:fName>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b</m:t>
                        </m:r>
                      </m:sub>
                    </m:sSub>
                  </m:num>
                  <m:den>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t</m:t>
                        </m:r>
                      </m:sub>
                    </m:sSub>
                  </m:den>
                </m:f>
              </m:e>
            </m:d>
          </m:e>
        </m:func>
      </m:oMath>
      <w:r>
        <w:rPr>
          <w:sz w:val="22"/>
          <w:szCs w:val="22"/>
        </w:rPr>
        <w:tab/>
      </w:r>
      <w:r w:rsidR="00755B0A">
        <w:rPr>
          <w:sz w:val="22"/>
          <w:szCs w:val="22"/>
        </w:rPr>
        <w:tab/>
      </w:r>
      <w:r w:rsidR="00755B0A">
        <w:rPr>
          <w:sz w:val="22"/>
          <w:szCs w:val="22"/>
        </w:rPr>
        <w:tab/>
      </w:r>
      <w:r w:rsidR="00755B0A">
        <w:rPr>
          <w:sz w:val="22"/>
          <w:szCs w:val="22"/>
        </w:rPr>
        <w:tab/>
      </w:r>
      <w:r w:rsidR="00755B0A">
        <w:rPr>
          <w:sz w:val="22"/>
          <w:szCs w:val="22"/>
        </w:rPr>
        <w:tab/>
      </w:r>
      <w:r>
        <w:rPr>
          <w:sz w:val="22"/>
          <w:szCs w:val="22"/>
        </w:rPr>
        <w:t>(</w:t>
      </w:r>
      <w:r w:rsidR="00755B0A">
        <w:rPr>
          <w:sz w:val="22"/>
          <w:szCs w:val="22"/>
        </w:rPr>
        <w:t>2</w:t>
      </w:r>
      <w:r>
        <w:rPr>
          <w:sz w:val="22"/>
          <w:szCs w:val="22"/>
        </w:rPr>
        <w:t>)</w:t>
      </w:r>
    </w:p>
    <w:p w14:paraId="0482622B" w14:textId="1CDBEB42" w:rsidR="008F72B5" w:rsidRDefault="00253140">
      <w:pPr>
        <w:spacing w:after="200" w:line="276" w:lineRule="auto"/>
        <w:ind w:firstLine="720"/>
        <w:jc w:val="both"/>
        <w:rPr>
          <w:sz w:val="22"/>
          <w:szCs w:val="22"/>
        </w:rPr>
      </w:pPr>
      <w:r>
        <w:rPr>
          <w:sz w:val="22"/>
          <w:szCs w:val="22"/>
        </w:rPr>
        <w:t xml:space="preserve">With </w:t>
      </w:r>
      <w:r w:rsidR="00755B0A">
        <w:rPr>
          <w:sz w:val="22"/>
          <w:szCs w:val="22"/>
        </w:rPr>
        <w:t xml:space="preserve">the average temperature being </w:t>
      </w:r>
      <w:r>
        <w:rPr>
          <w:i/>
          <w:iCs/>
          <w:sz w:val="22"/>
          <w:szCs w:val="22"/>
        </w:rPr>
        <w:t>T̄</w:t>
      </w:r>
      <w:r>
        <w:rPr>
          <w:sz w:val="22"/>
          <w:szCs w:val="22"/>
        </w:rPr>
        <w:t xml:space="preserve"> </w:t>
      </w:r>
      <w:r w:rsidR="00D40EC2">
        <w:rPr>
          <w:sz w:val="22"/>
          <w:szCs w:val="22"/>
        </w:rPr>
        <w:t>=</w:t>
      </w:r>
      <w:r>
        <w:rPr>
          <w:sz w:val="22"/>
          <w:szCs w:val="22"/>
        </w:rPr>
        <w:t xml:space="preserve"> 272.2 K between 620 mb (4.9°C) and 500 mb (</w:t>
      </w:r>
      <w:r w:rsidR="00755B0A">
        <w:rPr>
          <w:sz w:val="22"/>
          <w:szCs w:val="22"/>
        </w:rPr>
        <w:t>-</w:t>
      </w:r>
      <w:r>
        <w:rPr>
          <w:sz w:val="22"/>
          <w:szCs w:val="22"/>
        </w:rPr>
        <w:t>6.7°C)</w:t>
      </w:r>
      <w:r w:rsidR="00755B0A">
        <w:rPr>
          <w:sz w:val="22"/>
          <w:szCs w:val="22"/>
        </w:rPr>
        <w:t>, we can then solve for the cloud layer thickness, seen below.</w:t>
      </w:r>
    </w:p>
    <w:p w14:paraId="18FCC8FD" w14:textId="48F16D5E" w:rsidR="008F72B5" w:rsidRDefault="00253140">
      <w:pPr>
        <w:tabs>
          <w:tab w:val="center" w:pos="4680"/>
          <w:tab w:val="right" w:pos="9360"/>
        </w:tabs>
        <w:spacing w:before="60" w:after="200" w:line="276" w:lineRule="auto"/>
        <w:rPr>
          <w:sz w:val="22"/>
          <w:szCs w:val="22"/>
        </w:rPr>
      </w:pPr>
      <w:r>
        <w:rPr>
          <w:sz w:val="22"/>
          <w:szCs w:val="22"/>
        </w:rPr>
        <w:tab/>
      </w:r>
      <m:oMath>
        <m:r>
          <m:rPr>
            <m:sty m:val="p"/>
          </m:rPr>
          <w:rPr>
            <w:rFonts w:ascii="Cambria Math" w:hAnsi="Cambria Math"/>
            <w:sz w:val="22"/>
            <w:szCs w:val="22"/>
          </w:rPr>
          <m:t>Δ</m:t>
        </m:r>
        <m:r>
          <w:rPr>
            <w:rFonts w:ascii="Cambria Math" w:hAnsi="Cambria Math"/>
            <w:sz w:val="22"/>
            <w:szCs w:val="22"/>
          </w:rPr>
          <m:t>z</m:t>
        </m:r>
        <m:r>
          <m:rPr>
            <m:sty m:val="p"/>
          </m:rPr>
          <w:rPr>
            <w:rFonts w:ascii="Cambria Math" w:hAnsi="Cambria Math"/>
            <w:sz w:val="22"/>
            <w:szCs w:val="22"/>
          </w:rPr>
          <m:t>=</m:t>
        </m:r>
        <m:f>
          <m:fPr>
            <m:ctrlPr>
              <w:rPr>
                <w:rFonts w:ascii="Cambria Math" w:hAnsi="Cambria Math"/>
                <w:sz w:val="22"/>
                <w:szCs w:val="22"/>
              </w:rPr>
            </m:ctrlPr>
          </m:fPr>
          <m:num>
            <m:d>
              <m:dPr>
                <m:ctrlPr>
                  <w:rPr>
                    <w:rFonts w:ascii="Cambria Math" w:hAnsi="Cambria Math"/>
                    <w:sz w:val="22"/>
                    <w:szCs w:val="22"/>
                  </w:rPr>
                </m:ctrlPr>
              </m:dPr>
              <m:e>
                <m:r>
                  <m:rPr>
                    <m:sty m:val="p"/>
                  </m:rPr>
                  <w:rPr>
                    <w:rFonts w:ascii="Cambria Math" w:hAnsi="Cambria Math"/>
                    <w:sz w:val="22"/>
                    <w:szCs w:val="22"/>
                  </w:rPr>
                  <m:t xml:space="preserve">287 J </m:t>
                </m:r>
                <m:sSup>
                  <m:sSupPr>
                    <m:ctrlPr>
                      <w:rPr>
                        <w:rFonts w:ascii="Cambria Math" w:hAnsi="Cambria Math"/>
                        <w:sz w:val="22"/>
                        <w:szCs w:val="22"/>
                      </w:rPr>
                    </m:ctrlPr>
                  </m:sSupPr>
                  <m:e>
                    <m:r>
                      <m:rPr>
                        <m:sty m:val="p"/>
                      </m:rPr>
                      <w:rPr>
                        <w:rFonts w:ascii="Cambria Math" w:hAnsi="Cambria Math"/>
                        <w:sz w:val="22"/>
                        <w:szCs w:val="22"/>
                      </w:rPr>
                      <m:t>kg</m:t>
                    </m:r>
                  </m:e>
                  <m:sup>
                    <m:r>
                      <m:rPr>
                        <m:sty m:val="p"/>
                      </m:rPr>
                      <w:rPr>
                        <w:rFonts w:ascii="Cambria Math" w:hAnsi="Cambria Math"/>
                        <w:sz w:val="22"/>
                        <w:szCs w:val="22"/>
                      </w:rPr>
                      <m:t>-1</m:t>
                    </m:r>
                  </m:sup>
                </m:sSup>
                <m:r>
                  <m:rPr>
                    <m:sty m:val="p"/>
                  </m:rPr>
                  <w:rPr>
                    <w:rFonts w:ascii="Cambria Math" w:hAnsi="Cambria Math"/>
                    <w:sz w:val="22"/>
                    <w:szCs w:val="22"/>
                  </w:rPr>
                  <m:t xml:space="preserve"> </m:t>
                </m:r>
                <m:sSup>
                  <m:sSupPr>
                    <m:ctrlPr>
                      <w:rPr>
                        <w:rFonts w:ascii="Cambria Math" w:hAnsi="Cambria Math"/>
                        <w:sz w:val="22"/>
                        <w:szCs w:val="22"/>
                      </w:rPr>
                    </m:ctrlPr>
                  </m:sSupPr>
                  <m:e>
                    <m:r>
                      <m:rPr>
                        <m:sty m:val="p"/>
                      </m:rPr>
                      <w:rPr>
                        <w:rFonts w:ascii="Cambria Math" w:hAnsi="Cambria Math"/>
                        <w:sz w:val="22"/>
                        <w:szCs w:val="22"/>
                      </w:rPr>
                      <m:t>K</m:t>
                    </m:r>
                  </m:e>
                  <m:sup>
                    <m:r>
                      <m:rPr>
                        <m:sty m:val="p"/>
                      </m:rPr>
                      <w:rPr>
                        <w:rFonts w:ascii="Cambria Math" w:hAnsi="Cambria Math"/>
                        <w:sz w:val="22"/>
                        <w:szCs w:val="22"/>
                      </w:rPr>
                      <m:t>-1</m:t>
                    </m:r>
                  </m:sup>
                </m:sSup>
              </m:e>
            </m:d>
            <m:d>
              <m:dPr>
                <m:ctrlPr>
                  <w:rPr>
                    <w:rFonts w:ascii="Cambria Math" w:hAnsi="Cambria Math"/>
                    <w:sz w:val="22"/>
                    <w:szCs w:val="22"/>
                  </w:rPr>
                </m:ctrlPr>
              </m:dPr>
              <m:e>
                <m:r>
                  <m:rPr>
                    <m:sty m:val="p"/>
                  </m:rPr>
                  <w:rPr>
                    <w:rFonts w:ascii="Cambria Math" w:hAnsi="Cambria Math"/>
                    <w:sz w:val="22"/>
                    <w:szCs w:val="22"/>
                  </w:rPr>
                  <m:t>272.2 K</m:t>
                </m:r>
              </m:e>
            </m:d>
          </m:num>
          <m:den>
            <m:r>
              <m:rPr>
                <m:sty m:val="p"/>
              </m:rPr>
              <w:rPr>
                <w:rFonts w:ascii="Cambria Math" w:hAnsi="Cambria Math"/>
                <w:sz w:val="22"/>
                <w:szCs w:val="22"/>
              </w:rPr>
              <m:t xml:space="preserve">9.81 m </m:t>
            </m:r>
            <m:sSup>
              <m:sSupPr>
                <m:ctrlPr>
                  <w:rPr>
                    <w:rFonts w:ascii="Cambria Math" w:hAnsi="Cambria Math"/>
                    <w:sz w:val="22"/>
                    <w:szCs w:val="22"/>
                  </w:rPr>
                </m:ctrlPr>
              </m:sSupPr>
              <m:e>
                <m:r>
                  <m:rPr>
                    <m:sty m:val="p"/>
                  </m:rPr>
                  <w:rPr>
                    <w:rFonts w:ascii="Cambria Math" w:hAnsi="Cambria Math"/>
                    <w:sz w:val="22"/>
                    <w:szCs w:val="22"/>
                  </w:rPr>
                  <m:t>s</m:t>
                </m:r>
              </m:e>
              <m:sup>
                <m:r>
                  <m:rPr>
                    <m:sty m:val="p"/>
                  </m:rPr>
                  <w:rPr>
                    <w:rFonts w:ascii="Cambria Math" w:hAnsi="Cambria Math"/>
                    <w:sz w:val="22"/>
                    <w:szCs w:val="22"/>
                  </w:rPr>
                  <m:t>-2</m:t>
                </m:r>
              </m:sup>
            </m:sSup>
          </m:den>
        </m:f>
        <m:func>
          <m:funcPr>
            <m:ctrlPr>
              <w:rPr>
                <w:rFonts w:ascii="Cambria Math" w:hAnsi="Cambria Math"/>
                <w:sz w:val="22"/>
                <w:szCs w:val="22"/>
              </w:rPr>
            </m:ctrlPr>
          </m:funcPr>
          <m:fName>
            <m:r>
              <m:rPr>
                <m:sty m:val="p"/>
              </m:rPr>
              <w:rPr>
                <w:rFonts w:ascii="Cambria Math" w:hAnsi="Cambria Math"/>
                <w:sz w:val="22"/>
                <w:szCs w:val="22"/>
              </w:rPr>
              <m:t>ln</m:t>
            </m:r>
          </m:fName>
          <m:e>
            <m:d>
              <m:dPr>
                <m:ctrlPr>
                  <w:rPr>
                    <w:rFonts w:ascii="Cambria Math" w:hAnsi="Cambria Math"/>
                    <w:sz w:val="22"/>
                    <w:szCs w:val="22"/>
                  </w:rPr>
                </m:ctrlPr>
              </m:dPr>
              <m:e>
                <m:f>
                  <m:fPr>
                    <m:ctrlPr>
                      <w:rPr>
                        <w:rFonts w:ascii="Cambria Math" w:hAnsi="Cambria Math"/>
                        <w:sz w:val="22"/>
                        <w:szCs w:val="22"/>
                      </w:rPr>
                    </m:ctrlPr>
                  </m:fPr>
                  <m:num>
                    <m:r>
                      <m:rPr>
                        <m:sty m:val="p"/>
                      </m:rPr>
                      <w:rPr>
                        <w:rFonts w:ascii="Cambria Math" w:hAnsi="Cambria Math"/>
                        <w:sz w:val="22"/>
                        <w:szCs w:val="22"/>
                      </w:rPr>
                      <m:t>620 mb</m:t>
                    </m:r>
                  </m:num>
                  <m:den>
                    <m:r>
                      <m:rPr>
                        <m:sty m:val="p"/>
                      </m:rPr>
                      <w:rPr>
                        <w:rFonts w:ascii="Cambria Math" w:hAnsi="Cambria Math"/>
                        <w:sz w:val="22"/>
                        <w:szCs w:val="22"/>
                      </w:rPr>
                      <m:t>500 mb</m:t>
                    </m:r>
                  </m:den>
                </m:f>
              </m:e>
            </m:d>
          </m:e>
        </m:func>
        <m:r>
          <m:rPr>
            <m:sty m:val="p"/>
          </m:rPr>
          <w:rPr>
            <w:rFonts w:ascii="Cambria Math" w:hAnsi="Cambria Math"/>
            <w:sz w:val="22"/>
            <w:szCs w:val="22"/>
          </w:rPr>
          <m:t>=</m:t>
        </m:r>
        <m:r>
          <m:rPr>
            <m:sty m:val="p"/>
          </m:rPr>
          <w:rPr>
            <w:rFonts w:ascii="Cambria Math" w:hAnsi="Cambria Math"/>
            <w:sz w:val="22"/>
            <w:szCs w:val="22"/>
          </w:rPr>
          <m:t xml:space="preserve"> 1,710 m</m:t>
        </m:r>
      </m:oMath>
    </w:p>
    <w:p w14:paraId="7A51A611" w14:textId="79C33964" w:rsidR="008F72B5" w:rsidRDefault="00253140" w:rsidP="00755B0A">
      <w:pPr>
        <w:spacing w:after="200" w:line="276" w:lineRule="auto"/>
        <w:ind w:firstLine="720"/>
        <w:jc w:val="both"/>
        <w:rPr>
          <w:sz w:val="22"/>
          <w:szCs w:val="22"/>
        </w:rPr>
      </w:pPr>
      <w:r>
        <w:rPr>
          <w:sz w:val="22"/>
          <w:szCs w:val="22"/>
        </w:rPr>
        <w:t xml:space="preserve">The layer </w:t>
      </w:r>
      <w:r w:rsidR="00755B0A">
        <w:rPr>
          <w:sz w:val="22"/>
          <w:szCs w:val="22"/>
        </w:rPr>
        <w:t xml:space="preserve">is </w:t>
      </w:r>
      <w:r>
        <w:rPr>
          <w:sz w:val="22"/>
          <w:szCs w:val="22"/>
        </w:rPr>
        <w:t>at most about 1.7 km thick, placing the highest possible cloud tops near 3.7 km above the rim</w:t>
      </w:r>
      <w:r w:rsidR="00755B0A">
        <w:rPr>
          <w:sz w:val="22"/>
          <w:szCs w:val="22"/>
        </w:rPr>
        <w:t>. The s</w:t>
      </w:r>
      <w:r>
        <w:rPr>
          <w:sz w:val="22"/>
          <w:szCs w:val="22"/>
        </w:rPr>
        <w:t xml:space="preserve">tability </w:t>
      </w:r>
      <w:r w:rsidR="00755B0A">
        <w:rPr>
          <w:sz w:val="22"/>
          <w:szCs w:val="22"/>
        </w:rPr>
        <w:t>can be</w:t>
      </w:r>
      <w:r>
        <w:rPr>
          <w:sz w:val="22"/>
          <w:szCs w:val="22"/>
        </w:rPr>
        <w:t xml:space="preserve"> judged by comparing the lapse rate with the dry</w:t>
      </w:r>
      <w:r w:rsidR="00755B0A">
        <w:rPr>
          <w:sz w:val="22"/>
          <w:szCs w:val="22"/>
        </w:rPr>
        <w:t>/</w:t>
      </w:r>
      <w:r w:rsidR="00F908C5">
        <w:rPr>
          <w:sz w:val="22"/>
          <w:szCs w:val="22"/>
        </w:rPr>
        <w:t>moist</w:t>
      </w:r>
      <w:r w:rsidR="00755B0A">
        <w:rPr>
          <w:sz w:val="22"/>
          <w:szCs w:val="22"/>
        </w:rPr>
        <w:t xml:space="preserve"> </w:t>
      </w:r>
      <w:r>
        <w:rPr>
          <w:sz w:val="22"/>
          <w:szCs w:val="22"/>
        </w:rPr>
        <w:t>adiabatic lapse rates. Using the temperatures</w:t>
      </w:r>
      <w:r w:rsidR="00755B0A">
        <w:rPr>
          <w:sz w:val="22"/>
          <w:szCs w:val="22"/>
        </w:rPr>
        <w:t xml:space="preserve"> found</w:t>
      </w:r>
      <w:r>
        <w:rPr>
          <w:sz w:val="22"/>
          <w:szCs w:val="22"/>
        </w:rPr>
        <w:t xml:space="preserve"> at the LCL and the upper inversion, </w:t>
      </w:r>
      <w:r w:rsidR="00755B0A">
        <w:rPr>
          <w:sz w:val="22"/>
          <w:szCs w:val="22"/>
        </w:rPr>
        <w:t xml:space="preserve">the </w:t>
      </w:r>
      <w:r>
        <w:rPr>
          <w:sz w:val="22"/>
          <w:szCs w:val="22"/>
        </w:rPr>
        <w:t xml:space="preserve">lapse rate across the cloud layer </w:t>
      </w:r>
      <w:proofErr w:type="gramStart"/>
      <w:r w:rsidR="00755B0A">
        <w:rPr>
          <w:sz w:val="22"/>
          <w:szCs w:val="22"/>
        </w:rPr>
        <w:t>can  be</w:t>
      </w:r>
      <w:proofErr w:type="gramEnd"/>
      <w:r w:rsidR="00755B0A">
        <w:rPr>
          <w:sz w:val="22"/>
          <w:szCs w:val="22"/>
        </w:rPr>
        <w:t xml:space="preserve"> </w:t>
      </w:r>
      <w:r>
        <w:rPr>
          <w:sz w:val="22"/>
          <w:szCs w:val="22"/>
        </w:rPr>
        <w:t>found</w:t>
      </w:r>
      <w:r w:rsidR="00755B0A">
        <w:rPr>
          <w:sz w:val="22"/>
          <w:szCs w:val="22"/>
        </w:rPr>
        <w:t xml:space="preserve"> using</w:t>
      </w:r>
      <w:r>
        <w:rPr>
          <w:sz w:val="22"/>
          <w:szCs w:val="22"/>
        </w:rPr>
        <w:t xml:space="preserve"> Equation </w:t>
      </w:r>
      <w:r w:rsidR="00755B0A">
        <w:rPr>
          <w:sz w:val="22"/>
          <w:szCs w:val="22"/>
        </w:rPr>
        <w:t>3</w:t>
      </w:r>
      <w:r>
        <w:rPr>
          <w:sz w:val="22"/>
          <w:szCs w:val="22"/>
        </w:rPr>
        <w:t>.</w:t>
      </w:r>
    </w:p>
    <w:p w14:paraId="295CD9DB" w14:textId="0C86BDFB" w:rsidR="008F72B5" w:rsidRDefault="00253140">
      <w:pPr>
        <w:tabs>
          <w:tab w:val="center" w:pos="4680"/>
          <w:tab w:val="right" w:pos="9360"/>
        </w:tabs>
        <w:spacing w:before="60" w:after="200" w:line="276" w:lineRule="auto"/>
        <w:rPr>
          <w:sz w:val="22"/>
          <w:szCs w:val="22"/>
        </w:rPr>
      </w:pPr>
      <w:r>
        <w:rPr>
          <w:sz w:val="22"/>
          <w:szCs w:val="22"/>
        </w:rPr>
        <w:tab/>
      </w:r>
      <m:oMath>
        <m:r>
          <w:rPr>
            <w:rFonts w:ascii="Cambria Math" w:hAnsi="Cambria Math"/>
            <w:sz w:val="22"/>
            <w:szCs w:val="22"/>
          </w:rPr>
          <m:t>Γ</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Δ</m:t>
            </m:r>
            <m:r>
              <w:rPr>
                <w:rFonts w:ascii="Cambria Math" w:hAnsi="Cambria Math"/>
                <w:sz w:val="22"/>
                <w:szCs w:val="22"/>
              </w:rPr>
              <m:t>T</m:t>
            </m:r>
          </m:num>
          <m:den>
            <m:r>
              <m:rPr>
                <m:sty m:val="p"/>
              </m:rPr>
              <w:rPr>
                <w:rFonts w:ascii="Cambria Math" w:hAnsi="Cambria Math"/>
                <w:sz w:val="22"/>
                <w:szCs w:val="22"/>
              </w:rPr>
              <m:t>Δ</m:t>
            </m:r>
            <m:r>
              <w:rPr>
                <w:rFonts w:ascii="Cambria Math" w:hAnsi="Cambria Math"/>
                <w:sz w:val="22"/>
                <w:szCs w:val="22"/>
              </w:rPr>
              <m:t>z</m:t>
            </m:r>
          </m:den>
        </m:f>
        <m:r>
          <m:rPr>
            <m:sty m:val="p"/>
          </m:rPr>
          <w:rPr>
            <w:rFonts w:ascii="Cambria Math" w:hAnsi="Cambria Math"/>
            <w:sz w:val="22"/>
            <w:szCs w:val="22"/>
          </w:rPr>
          <m:t>=-</m:t>
        </m:r>
        <m:f>
          <m:fPr>
            <m:ctrlPr>
              <w:rPr>
                <w:rFonts w:ascii="Cambria Math" w:hAnsi="Cambria Math"/>
                <w:sz w:val="22"/>
                <w:szCs w:val="22"/>
              </w:rPr>
            </m:ctrlPr>
          </m:fPr>
          <m:num>
            <m:d>
              <m:dPr>
                <m:ctrlPr>
                  <w:rPr>
                    <w:rFonts w:ascii="Cambria Math" w:hAnsi="Cambria Math"/>
                    <w:sz w:val="22"/>
                    <w:szCs w:val="22"/>
                  </w:rPr>
                </m:ctrlPr>
              </m:dPr>
              <m:e>
                <m:r>
                  <m:rPr>
                    <m:sty m:val="p"/>
                  </m:rPr>
                  <w:rPr>
                    <w:rFonts w:ascii="Cambria Math" w:hAnsi="Cambria Math"/>
                    <w:sz w:val="22"/>
                    <w:szCs w:val="22"/>
                  </w:rPr>
                  <m:t>-6.7 - 4.9</m:t>
                </m:r>
              </m:e>
            </m:d>
            <m:r>
              <m:rPr>
                <m:sty m:val="p"/>
              </m:rPr>
              <w:rPr>
                <w:rFonts w:ascii="Cambria Math" w:hAnsi="Cambria Math"/>
                <w:sz w:val="22"/>
                <w:szCs w:val="22"/>
              </w:rPr>
              <m:t>K</m:t>
            </m:r>
          </m:num>
          <m:den>
            <m:r>
              <m:rPr>
                <m:sty m:val="p"/>
              </m:rPr>
              <w:rPr>
                <w:rFonts w:ascii="Cambria Math" w:hAnsi="Cambria Math"/>
                <w:sz w:val="22"/>
                <w:szCs w:val="22"/>
              </w:rPr>
              <m:t>1.71 km</m:t>
            </m:r>
          </m:den>
        </m:f>
        <m:r>
          <m:rPr>
            <m:sty m:val="p"/>
          </m:rPr>
          <w:rPr>
            <w:rFonts w:ascii="Cambria Math" w:hAnsi="Cambria Math"/>
            <w:sz w:val="22"/>
            <w:szCs w:val="22"/>
          </w:rPr>
          <m:t>=</m:t>
        </m:r>
        <m:r>
          <m:rPr>
            <m:sty m:val="p"/>
          </m:rPr>
          <w:rPr>
            <w:rFonts w:ascii="Cambria Math" w:hAnsi="Cambria Math"/>
            <w:sz w:val="22"/>
            <w:szCs w:val="22"/>
          </w:rPr>
          <m:t xml:space="preserve"> 6.8 K </m:t>
        </m:r>
        <m:sSup>
          <m:sSupPr>
            <m:ctrlPr>
              <w:rPr>
                <w:rFonts w:ascii="Cambria Math" w:hAnsi="Cambria Math"/>
                <w:sz w:val="22"/>
                <w:szCs w:val="22"/>
              </w:rPr>
            </m:ctrlPr>
          </m:sSupPr>
          <m:e>
            <m:r>
              <m:rPr>
                <m:sty m:val="p"/>
              </m:rPr>
              <w:rPr>
                <w:rFonts w:ascii="Cambria Math" w:hAnsi="Cambria Math"/>
                <w:sz w:val="22"/>
                <w:szCs w:val="22"/>
              </w:rPr>
              <m:t>km</m:t>
            </m:r>
          </m:e>
          <m:sup>
            <m:r>
              <m:rPr>
                <m:sty m:val="p"/>
              </m:rPr>
              <w:rPr>
                <w:rFonts w:ascii="Cambria Math" w:hAnsi="Cambria Math"/>
                <w:sz w:val="22"/>
                <w:szCs w:val="22"/>
              </w:rPr>
              <m:t>-1</m:t>
            </m:r>
          </m:sup>
        </m:sSup>
      </m:oMath>
      <w:r>
        <w:rPr>
          <w:sz w:val="22"/>
          <w:szCs w:val="22"/>
        </w:rPr>
        <w:tab/>
        <w:t>(</w:t>
      </w:r>
      <w:r w:rsidR="00755B0A">
        <w:rPr>
          <w:sz w:val="22"/>
          <w:szCs w:val="22"/>
        </w:rPr>
        <w:t>3</w:t>
      </w:r>
      <w:r>
        <w:rPr>
          <w:sz w:val="22"/>
          <w:szCs w:val="22"/>
        </w:rPr>
        <w:t>)</w:t>
      </w:r>
    </w:p>
    <w:p w14:paraId="6A1E6DD0" w14:textId="5F44706F" w:rsidR="008F72B5" w:rsidRDefault="00253140">
      <w:pPr>
        <w:spacing w:after="200" w:line="276" w:lineRule="auto"/>
        <w:ind w:firstLine="720"/>
        <w:jc w:val="both"/>
        <w:rPr>
          <w:sz w:val="22"/>
          <w:szCs w:val="22"/>
        </w:rPr>
      </w:pPr>
      <w:r>
        <w:rPr>
          <w:sz w:val="22"/>
          <w:szCs w:val="22"/>
        </w:rPr>
        <w:t xml:space="preserve">The dry adiabatic lapse rate is found using Equation </w:t>
      </w:r>
      <w:r w:rsidR="00755B0A">
        <w:rPr>
          <w:sz w:val="22"/>
          <w:szCs w:val="22"/>
        </w:rPr>
        <w:t>4</w:t>
      </w:r>
      <w:r>
        <w:rPr>
          <w:sz w:val="22"/>
          <w:szCs w:val="22"/>
        </w:rPr>
        <w:t xml:space="preserve"> [2].</w:t>
      </w:r>
    </w:p>
    <w:p w14:paraId="2C67BACD" w14:textId="657C83E4" w:rsidR="008F72B5" w:rsidRDefault="00253140">
      <w:pPr>
        <w:tabs>
          <w:tab w:val="center" w:pos="4680"/>
          <w:tab w:val="right" w:pos="9360"/>
        </w:tabs>
        <w:spacing w:before="60" w:after="200" w:line="276" w:lineRule="auto"/>
        <w:rPr>
          <w:sz w:val="22"/>
          <w:szCs w:val="22"/>
        </w:rPr>
      </w:pPr>
      <w:r>
        <w:rPr>
          <w:sz w:val="22"/>
          <w:szCs w:val="22"/>
        </w:rPr>
        <w:tab/>
      </w:r>
      <m:oMath>
        <m:sSub>
          <m:sSubPr>
            <m:ctrlPr>
              <w:rPr>
                <w:rFonts w:ascii="Cambria Math" w:hAnsi="Cambria Math"/>
                <w:sz w:val="22"/>
                <w:szCs w:val="22"/>
              </w:rPr>
            </m:ctrlPr>
          </m:sSubPr>
          <m:e>
            <m:r>
              <w:rPr>
                <w:rFonts w:ascii="Cambria Math" w:hAnsi="Cambria Math"/>
                <w:sz w:val="22"/>
                <w:szCs w:val="22"/>
              </w:rPr>
              <m:t>Γ</m:t>
            </m:r>
          </m:e>
          <m:sub>
            <m:r>
              <m:rPr>
                <m:sty m:val="p"/>
              </m:rPr>
              <w:rPr>
                <w:rFonts w:ascii="Cambria Math" w:hAnsi="Cambria Math"/>
                <w:sz w:val="22"/>
                <w:szCs w:val="22"/>
              </w:rPr>
              <m:t>d</m:t>
            </m:r>
          </m:sub>
        </m:sSub>
        <m:r>
          <m:rPr>
            <m:sty m:val="p"/>
          </m:rP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g</m:t>
            </m:r>
          </m:num>
          <m:den>
            <m:sSub>
              <m:sSubPr>
                <m:ctrlPr>
                  <w:rPr>
                    <w:rFonts w:ascii="Cambria Math" w:hAnsi="Cambria Math"/>
                    <w:sz w:val="22"/>
                    <w:szCs w:val="22"/>
                  </w:rPr>
                </m:ctrlPr>
              </m:sSubPr>
              <m:e>
                <m:r>
                  <w:rPr>
                    <w:rFonts w:ascii="Cambria Math" w:hAnsi="Cambria Math"/>
                    <w:sz w:val="22"/>
                    <w:szCs w:val="22"/>
                  </w:rPr>
                  <m:t>c</m:t>
                </m:r>
              </m:e>
              <m:sub>
                <m:r>
                  <m:rPr>
                    <m:sty m:val="p"/>
                  </m:rPr>
                  <w:rPr>
                    <w:rFonts w:ascii="Cambria Math" w:hAnsi="Cambria Math"/>
                    <w:sz w:val="22"/>
                    <w:szCs w:val="22"/>
                  </w:rPr>
                  <m:t>p</m:t>
                </m:r>
              </m:sub>
            </m:sSub>
          </m:den>
        </m:f>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 xml:space="preserve">9.81 m </m:t>
            </m:r>
            <m:sSup>
              <m:sSupPr>
                <m:ctrlPr>
                  <w:rPr>
                    <w:rFonts w:ascii="Cambria Math" w:hAnsi="Cambria Math"/>
                    <w:sz w:val="22"/>
                    <w:szCs w:val="22"/>
                  </w:rPr>
                </m:ctrlPr>
              </m:sSupPr>
              <m:e>
                <m:r>
                  <m:rPr>
                    <m:sty m:val="p"/>
                  </m:rPr>
                  <w:rPr>
                    <w:rFonts w:ascii="Cambria Math" w:hAnsi="Cambria Math"/>
                    <w:sz w:val="22"/>
                    <w:szCs w:val="22"/>
                  </w:rPr>
                  <m:t>s</m:t>
                </m:r>
              </m:e>
              <m:sup>
                <m:r>
                  <m:rPr>
                    <m:sty m:val="p"/>
                  </m:rPr>
                  <w:rPr>
                    <w:rFonts w:ascii="Cambria Math" w:hAnsi="Cambria Math"/>
                    <w:sz w:val="22"/>
                    <w:szCs w:val="22"/>
                  </w:rPr>
                  <m:t>-2</m:t>
                </m:r>
              </m:sup>
            </m:sSup>
          </m:num>
          <m:den>
            <m:r>
              <m:rPr>
                <m:sty m:val="p"/>
              </m:rPr>
              <w:rPr>
                <w:rFonts w:ascii="Cambria Math" w:hAnsi="Cambria Math"/>
                <w:sz w:val="22"/>
                <w:szCs w:val="22"/>
              </w:rPr>
              <m:t xml:space="preserve">1004 J </m:t>
            </m:r>
            <m:sSup>
              <m:sSupPr>
                <m:ctrlPr>
                  <w:rPr>
                    <w:rFonts w:ascii="Cambria Math" w:hAnsi="Cambria Math"/>
                    <w:sz w:val="22"/>
                    <w:szCs w:val="22"/>
                  </w:rPr>
                </m:ctrlPr>
              </m:sSupPr>
              <m:e>
                <m:r>
                  <m:rPr>
                    <m:sty m:val="p"/>
                  </m:rPr>
                  <w:rPr>
                    <w:rFonts w:ascii="Cambria Math" w:hAnsi="Cambria Math"/>
                    <w:sz w:val="22"/>
                    <w:szCs w:val="22"/>
                  </w:rPr>
                  <m:t>kg</m:t>
                </m:r>
              </m:e>
              <m:sup>
                <m:r>
                  <m:rPr>
                    <m:sty m:val="p"/>
                  </m:rPr>
                  <w:rPr>
                    <w:rFonts w:ascii="Cambria Math" w:hAnsi="Cambria Math"/>
                    <w:sz w:val="22"/>
                    <w:szCs w:val="22"/>
                  </w:rPr>
                  <m:t>-1</m:t>
                </m:r>
              </m:sup>
            </m:sSup>
            <m:r>
              <m:rPr>
                <m:sty m:val="p"/>
              </m:rPr>
              <w:rPr>
                <w:rFonts w:ascii="Cambria Math" w:hAnsi="Cambria Math"/>
                <w:sz w:val="22"/>
                <w:szCs w:val="22"/>
              </w:rPr>
              <m:t xml:space="preserve"> </m:t>
            </m:r>
            <m:sSup>
              <m:sSupPr>
                <m:ctrlPr>
                  <w:rPr>
                    <w:rFonts w:ascii="Cambria Math" w:hAnsi="Cambria Math"/>
                    <w:sz w:val="22"/>
                    <w:szCs w:val="22"/>
                  </w:rPr>
                </m:ctrlPr>
              </m:sSupPr>
              <m:e>
                <m:r>
                  <m:rPr>
                    <m:sty m:val="p"/>
                  </m:rPr>
                  <w:rPr>
                    <w:rFonts w:ascii="Cambria Math" w:hAnsi="Cambria Math"/>
                    <w:sz w:val="22"/>
                    <w:szCs w:val="22"/>
                  </w:rPr>
                  <m:t>K</m:t>
                </m:r>
              </m:e>
              <m:sup>
                <m:r>
                  <m:rPr>
                    <m:sty m:val="p"/>
                  </m:rPr>
                  <w:rPr>
                    <w:rFonts w:ascii="Cambria Math" w:hAnsi="Cambria Math"/>
                    <w:sz w:val="22"/>
                    <w:szCs w:val="22"/>
                  </w:rPr>
                  <m:t>-1</m:t>
                </m:r>
              </m:sup>
            </m:sSup>
          </m:den>
        </m:f>
        <m:r>
          <m:rPr>
            <m:sty m:val="p"/>
          </m:rPr>
          <w:rPr>
            <w:rFonts w:ascii="Cambria Math" w:hAnsi="Cambria Math"/>
            <w:sz w:val="22"/>
            <w:szCs w:val="22"/>
          </w:rPr>
          <m:t>=</m:t>
        </m:r>
        <m:r>
          <m:rPr>
            <m:sty m:val="p"/>
          </m:rPr>
          <w:rPr>
            <w:rFonts w:ascii="Cambria Math" w:hAnsi="Cambria Math"/>
            <w:sz w:val="22"/>
            <w:szCs w:val="22"/>
          </w:rPr>
          <m:t xml:space="preserve"> 9.8 K </m:t>
        </m:r>
        <m:sSup>
          <m:sSupPr>
            <m:ctrlPr>
              <w:rPr>
                <w:rFonts w:ascii="Cambria Math" w:hAnsi="Cambria Math"/>
                <w:sz w:val="22"/>
                <w:szCs w:val="22"/>
              </w:rPr>
            </m:ctrlPr>
          </m:sSupPr>
          <m:e>
            <m:r>
              <m:rPr>
                <m:sty m:val="p"/>
              </m:rPr>
              <w:rPr>
                <w:rFonts w:ascii="Cambria Math" w:hAnsi="Cambria Math"/>
                <w:sz w:val="22"/>
                <w:szCs w:val="22"/>
              </w:rPr>
              <m:t>km</m:t>
            </m:r>
          </m:e>
          <m:sup>
            <m:r>
              <m:rPr>
                <m:sty m:val="p"/>
              </m:rPr>
              <w:rPr>
                <w:rFonts w:ascii="Cambria Math" w:hAnsi="Cambria Math"/>
                <w:sz w:val="22"/>
                <w:szCs w:val="22"/>
              </w:rPr>
              <m:t>-1</m:t>
            </m:r>
          </m:sup>
        </m:sSup>
      </m:oMath>
      <w:r>
        <w:rPr>
          <w:sz w:val="22"/>
          <w:szCs w:val="22"/>
        </w:rPr>
        <w:tab/>
        <w:t>(</w:t>
      </w:r>
      <w:r w:rsidR="00755B0A">
        <w:rPr>
          <w:sz w:val="22"/>
          <w:szCs w:val="22"/>
        </w:rPr>
        <w:t>4</w:t>
      </w:r>
      <w:r>
        <w:rPr>
          <w:sz w:val="22"/>
          <w:szCs w:val="22"/>
        </w:rPr>
        <w:t>)</w:t>
      </w:r>
    </w:p>
    <w:p w14:paraId="7F74CA8D" w14:textId="37E1C697" w:rsidR="00414450" w:rsidRDefault="00253140" w:rsidP="00755B0A">
      <w:pPr>
        <w:spacing w:after="200" w:line="276" w:lineRule="auto"/>
        <w:ind w:firstLine="720"/>
        <w:jc w:val="both"/>
        <w:rPr>
          <w:sz w:val="22"/>
          <w:szCs w:val="22"/>
        </w:rPr>
      </w:pPr>
      <w:r>
        <w:rPr>
          <w:sz w:val="22"/>
          <w:szCs w:val="22"/>
        </w:rPr>
        <w:t xml:space="preserve">For saturated air </w:t>
      </w:r>
      <w:r w:rsidR="00755B0A">
        <w:rPr>
          <w:sz w:val="22"/>
          <w:szCs w:val="22"/>
        </w:rPr>
        <w:t>at</w:t>
      </w:r>
      <w:r>
        <w:rPr>
          <w:sz w:val="22"/>
          <w:szCs w:val="22"/>
        </w:rPr>
        <w:t xml:space="preserve"> 0°C and 560 mb, the moist adiabatic lapse rate is approximately </w:t>
      </w:r>
      <w:r>
        <w:rPr>
          <w:i/>
          <w:iCs/>
          <w:sz w:val="22"/>
          <w:szCs w:val="22"/>
        </w:rPr>
        <w:t>Γ</w:t>
      </w:r>
      <w:r>
        <w:rPr>
          <w:sz w:val="22"/>
          <w:szCs w:val="22"/>
          <w:vertAlign w:val="subscript"/>
        </w:rPr>
        <w:t>m</w:t>
      </w:r>
      <w:r>
        <w:rPr>
          <w:sz w:val="22"/>
          <w:szCs w:val="22"/>
        </w:rPr>
        <w:t xml:space="preserve"> </w:t>
      </w:r>
      <w:r w:rsidR="00755B0A">
        <w:rPr>
          <w:sz w:val="22"/>
          <w:szCs w:val="22"/>
        </w:rPr>
        <w:t>=</w:t>
      </w:r>
      <w:r>
        <w:rPr>
          <w:sz w:val="22"/>
          <w:szCs w:val="22"/>
        </w:rPr>
        <w:t xml:space="preserve"> 5.4 K/km [2]. A layer is stable when </w:t>
      </w:r>
      <w:r>
        <w:rPr>
          <w:i/>
          <w:iCs/>
          <w:sz w:val="22"/>
          <w:szCs w:val="22"/>
        </w:rPr>
        <w:t>Γ</w:t>
      </w:r>
      <w:r>
        <w:rPr>
          <w:sz w:val="22"/>
          <w:szCs w:val="22"/>
        </w:rPr>
        <w:t xml:space="preserve"> &lt; </w:t>
      </w:r>
      <w:r>
        <w:rPr>
          <w:i/>
          <w:iCs/>
          <w:sz w:val="22"/>
          <w:szCs w:val="22"/>
        </w:rPr>
        <w:t>Γ</w:t>
      </w:r>
      <w:r>
        <w:rPr>
          <w:sz w:val="22"/>
          <w:szCs w:val="22"/>
          <w:vertAlign w:val="subscript"/>
        </w:rPr>
        <w:t>m</w:t>
      </w:r>
      <w:r>
        <w:rPr>
          <w:sz w:val="22"/>
          <w:szCs w:val="22"/>
        </w:rPr>
        <w:t xml:space="preserve">, conditionally unstable when </w:t>
      </w:r>
      <w:r>
        <w:rPr>
          <w:i/>
          <w:iCs/>
          <w:sz w:val="22"/>
          <w:szCs w:val="22"/>
        </w:rPr>
        <w:t>Γ</w:t>
      </w:r>
      <w:r>
        <w:rPr>
          <w:sz w:val="22"/>
          <w:szCs w:val="22"/>
          <w:vertAlign w:val="subscript"/>
        </w:rPr>
        <w:t>m</w:t>
      </w:r>
      <w:r>
        <w:rPr>
          <w:sz w:val="22"/>
          <w:szCs w:val="22"/>
        </w:rPr>
        <w:t xml:space="preserve"> &lt; </w:t>
      </w:r>
      <w:r>
        <w:rPr>
          <w:i/>
          <w:iCs/>
          <w:sz w:val="22"/>
          <w:szCs w:val="22"/>
        </w:rPr>
        <w:t>Γ</w:t>
      </w:r>
      <w:r>
        <w:rPr>
          <w:sz w:val="22"/>
          <w:szCs w:val="22"/>
        </w:rPr>
        <w:t xml:space="preserve"> &lt; </w:t>
      </w:r>
      <w:proofErr w:type="spellStart"/>
      <w:r>
        <w:rPr>
          <w:i/>
          <w:iCs/>
          <w:sz w:val="22"/>
          <w:szCs w:val="22"/>
        </w:rPr>
        <w:t>Γ</w:t>
      </w:r>
      <w:r>
        <w:rPr>
          <w:sz w:val="22"/>
          <w:szCs w:val="22"/>
          <w:vertAlign w:val="subscript"/>
        </w:rPr>
        <w:t>d</w:t>
      </w:r>
      <w:proofErr w:type="spellEnd"/>
      <w:r>
        <w:rPr>
          <w:sz w:val="22"/>
          <w:szCs w:val="22"/>
        </w:rPr>
        <w:t xml:space="preserve">, and unstable when </w:t>
      </w:r>
      <w:r>
        <w:rPr>
          <w:i/>
          <w:iCs/>
          <w:sz w:val="22"/>
          <w:szCs w:val="22"/>
        </w:rPr>
        <w:t>Γ</w:t>
      </w:r>
      <w:r>
        <w:rPr>
          <w:sz w:val="22"/>
          <w:szCs w:val="22"/>
        </w:rPr>
        <w:t xml:space="preserve"> &gt; </w:t>
      </w:r>
      <w:r>
        <w:rPr>
          <w:i/>
          <w:iCs/>
          <w:sz w:val="22"/>
          <w:szCs w:val="22"/>
        </w:rPr>
        <w:t>Γ</w:t>
      </w:r>
      <w:r>
        <w:rPr>
          <w:sz w:val="22"/>
          <w:szCs w:val="22"/>
          <w:vertAlign w:val="subscript"/>
        </w:rPr>
        <w:t>d</w:t>
      </w:r>
      <w:r>
        <w:rPr>
          <w:sz w:val="22"/>
          <w:szCs w:val="22"/>
        </w:rPr>
        <w:t xml:space="preserve">. With </w:t>
      </w:r>
      <w:r w:rsidR="00755B0A">
        <w:rPr>
          <w:sz w:val="22"/>
          <w:szCs w:val="22"/>
        </w:rPr>
        <w:t xml:space="preserve">a lapse rate of </w:t>
      </w:r>
      <w:r>
        <w:rPr>
          <w:i/>
          <w:iCs/>
          <w:sz w:val="22"/>
          <w:szCs w:val="22"/>
        </w:rPr>
        <w:t>Γ</w:t>
      </w:r>
      <w:r>
        <w:rPr>
          <w:sz w:val="22"/>
          <w:szCs w:val="22"/>
        </w:rPr>
        <w:t xml:space="preserve"> </w:t>
      </w:r>
      <w:r w:rsidR="00755B0A">
        <w:rPr>
          <w:sz w:val="22"/>
          <w:szCs w:val="22"/>
        </w:rPr>
        <w:t>=</w:t>
      </w:r>
      <w:r>
        <w:rPr>
          <w:sz w:val="22"/>
          <w:szCs w:val="22"/>
        </w:rPr>
        <w:t xml:space="preserve"> 6.8 K/km, the cloud layer </w:t>
      </w:r>
      <w:r w:rsidR="00755B0A">
        <w:rPr>
          <w:sz w:val="22"/>
          <w:szCs w:val="22"/>
        </w:rPr>
        <w:t xml:space="preserve">can be identified as </w:t>
      </w:r>
      <w:r>
        <w:rPr>
          <w:sz w:val="22"/>
          <w:szCs w:val="22"/>
        </w:rPr>
        <w:t>conditionally unstabl</w:t>
      </w:r>
      <w:r w:rsidR="00755B0A">
        <w:rPr>
          <w:sz w:val="22"/>
          <w:szCs w:val="22"/>
        </w:rPr>
        <w:t xml:space="preserve">e. </w:t>
      </w:r>
      <w:r>
        <w:rPr>
          <w:sz w:val="22"/>
          <w:szCs w:val="22"/>
        </w:rPr>
        <w:t>The inversions</w:t>
      </w:r>
      <w:r w:rsidR="00755B0A">
        <w:rPr>
          <w:sz w:val="22"/>
          <w:szCs w:val="22"/>
        </w:rPr>
        <w:t xml:space="preserve">, however, </w:t>
      </w:r>
      <w:r>
        <w:rPr>
          <w:sz w:val="22"/>
          <w:szCs w:val="22"/>
        </w:rPr>
        <w:t xml:space="preserve">behave very differently. </w:t>
      </w:r>
      <w:r w:rsidR="00755B0A">
        <w:rPr>
          <w:sz w:val="22"/>
          <w:szCs w:val="22"/>
        </w:rPr>
        <w:t xml:space="preserve">At the </w:t>
      </w:r>
      <w:r>
        <w:rPr>
          <w:sz w:val="22"/>
          <w:szCs w:val="22"/>
        </w:rPr>
        <w:t>lower inversion the temperature stays constant, from 8.8°C at 690 mb to 8.9°C at 680 mb (</w:t>
      </w:r>
      <w:r>
        <w:rPr>
          <w:i/>
          <w:iCs/>
          <w:sz w:val="22"/>
          <w:szCs w:val="22"/>
        </w:rPr>
        <w:t>Γ</w:t>
      </w:r>
      <w:r>
        <w:rPr>
          <w:sz w:val="22"/>
          <w:szCs w:val="22"/>
        </w:rPr>
        <w:t xml:space="preserve"> </w:t>
      </w:r>
      <w:r w:rsidR="00755B0A">
        <w:rPr>
          <w:sz w:val="22"/>
          <w:szCs w:val="22"/>
        </w:rPr>
        <w:t>= -</w:t>
      </w:r>
      <w:r>
        <w:rPr>
          <w:sz w:val="22"/>
          <w:szCs w:val="22"/>
        </w:rPr>
        <w:t>1 K/km)</w:t>
      </w:r>
      <w:r w:rsidR="00755B0A">
        <w:rPr>
          <w:sz w:val="22"/>
          <w:szCs w:val="22"/>
        </w:rPr>
        <w:t xml:space="preserve"> </w:t>
      </w:r>
      <w:r>
        <w:rPr>
          <w:sz w:val="22"/>
          <w:szCs w:val="22"/>
        </w:rPr>
        <w:t xml:space="preserve">and </w:t>
      </w:r>
      <w:r w:rsidR="00755B0A">
        <w:rPr>
          <w:sz w:val="22"/>
          <w:szCs w:val="22"/>
        </w:rPr>
        <w:t>at</w:t>
      </w:r>
      <w:r>
        <w:rPr>
          <w:sz w:val="22"/>
          <w:szCs w:val="22"/>
        </w:rPr>
        <w:t xml:space="preserve"> the upper inversion it rises from </w:t>
      </w:r>
      <w:r w:rsidR="00755B0A">
        <w:rPr>
          <w:sz w:val="22"/>
          <w:szCs w:val="22"/>
        </w:rPr>
        <w:t>-</w:t>
      </w:r>
      <w:r>
        <w:rPr>
          <w:sz w:val="22"/>
          <w:szCs w:val="22"/>
        </w:rPr>
        <w:t>6.7°C at 500 mb to about</w:t>
      </w:r>
      <w:r w:rsidR="00755B0A">
        <w:rPr>
          <w:sz w:val="22"/>
          <w:szCs w:val="22"/>
        </w:rPr>
        <w:t xml:space="preserve"> -</w:t>
      </w:r>
      <w:r>
        <w:rPr>
          <w:sz w:val="22"/>
          <w:szCs w:val="22"/>
        </w:rPr>
        <w:t>5.9°C at 490 mb (</w:t>
      </w:r>
      <w:r>
        <w:rPr>
          <w:i/>
          <w:iCs/>
          <w:sz w:val="22"/>
          <w:szCs w:val="22"/>
        </w:rPr>
        <w:t>Γ</w:t>
      </w:r>
      <w:r>
        <w:rPr>
          <w:sz w:val="22"/>
          <w:szCs w:val="22"/>
        </w:rPr>
        <w:t xml:space="preserve"> </w:t>
      </w:r>
      <w:r w:rsidR="00414450">
        <w:rPr>
          <w:sz w:val="22"/>
          <w:szCs w:val="22"/>
        </w:rPr>
        <w:t>=</w:t>
      </w:r>
      <w:r>
        <w:rPr>
          <w:sz w:val="22"/>
          <w:szCs w:val="22"/>
        </w:rPr>
        <w:t xml:space="preserve"> </w:t>
      </w:r>
      <w:r w:rsidR="00414450">
        <w:rPr>
          <w:sz w:val="22"/>
          <w:szCs w:val="22"/>
        </w:rPr>
        <w:t>-</w:t>
      </w:r>
      <w:r>
        <w:rPr>
          <w:sz w:val="22"/>
          <w:szCs w:val="22"/>
        </w:rPr>
        <w:t xml:space="preserve">5 K/km). The lower inversion is </w:t>
      </w:r>
      <w:r w:rsidR="00414450">
        <w:rPr>
          <w:sz w:val="22"/>
          <w:szCs w:val="22"/>
        </w:rPr>
        <w:t xml:space="preserve">weak, so the strong afternoon thermal changes </w:t>
      </w:r>
      <w:proofErr w:type="gramStart"/>
      <w:r w:rsidR="00414450">
        <w:rPr>
          <w:sz w:val="22"/>
          <w:szCs w:val="22"/>
        </w:rPr>
        <w:t>are able to</w:t>
      </w:r>
      <w:proofErr w:type="gramEnd"/>
      <w:r w:rsidR="00414450">
        <w:rPr>
          <w:sz w:val="22"/>
          <w:szCs w:val="22"/>
        </w:rPr>
        <w:t xml:space="preserve"> push through it, but the upper inversion is stronger and, as a result, caps the cloud layer. </w:t>
      </w:r>
    </w:p>
    <w:p w14:paraId="7DAC8403" w14:textId="79633C23" w:rsidR="00404A7F" w:rsidRDefault="00404A7F" w:rsidP="00404A7F">
      <w:pPr>
        <w:spacing w:after="200" w:line="276" w:lineRule="auto"/>
        <w:ind w:firstLine="720"/>
        <w:jc w:val="both"/>
        <w:rPr>
          <w:sz w:val="22"/>
          <w:szCs w:val="22"/>
        </w:rPr>
      </w:pPr>
      <w:r>
        <w:rPr>
          <w:sz w:val="22"/>
          <w:szCs w:val="22"/>
        </w:rPr>
        <w:t xml:space="preserve">Observations of the sky and weather around the time of the photo support this picture. Apart from the altocumulus in the image, the sky was completely clear, and the previous day had been sunny with no clouds at all, so this layer formed on October 5 rather than lingering from an earlier weather system. No front was approaching, no rain or snow fell within a few hours of the photo, and winds were very light. Together, these point to a calm, stable air mass rather than large-scale frontal lifting: without a front to force widespread rising motion, cloud formed only where the layer between roughly 620 and 500 mb became </w:t>
      </w:r>
      <w:r>
        <w:rPr>
          <w:sz w:val="22"/>
          <w:szCs w:val="22"/>
        </w:rPr>
        <w:lastRenderedPageBreak/>
        <w:t>locally saturated, producing an isolated patch of cells in an otherwise empty sky. The cloud-free day before is also consistent with the dry mid-levels in the sounding, which was launched during that clear period, and the light winds match the weak, uniform winds through the cloud layer in Figure 3.</w:t>
      </w:r>
    </w:p>
    <w:p w14:paraId="5E51747A" w14:textId="7AA1A3A9" w:rsidR="00404A7F" w:rsidRDefault="00404A7F" w:rsidP="00404A7F">
      <w:pPr>
        <w:spacing w:after="200" w:line="276" w:lineRule="auto"/>
        <w:ind w:firstLine="720"/>
        <w:jc w:val="both"/>
        <w:rPr>
          <w:sz w:val="22"/>
          <w:szCs w:val="22"/>
        </w:rPr>
      </w:pPr>
      <w:r>
        <w:rPr>
          <w:sz w:val="22"/>
          <w:szCs w:val="22"/>
        </w:rPr>
        <w:t xml:space="preserve">Although unsaturated air in the layer is stable, the conditional instability found above means that once the layer saturates, overturning can happen within the cloud itself. Cool, dense air at the top of the layer sinks while warmer air below rises, forming small convective cells confined to the layer [4, 5]. The inversion at 500 mb stops these cells from rising any higher, so they spread sideways into the flat, rounded clumps seen in the image. The winds across the cloud layer in Figure 3 are light easterlies, so there is little shear within the layer to stretch the cells </w:t>
      </w:r>
      <w:r>
        <w:rPr>
          <w:sz w:val="22"/>
          <w:szCs w:val="22"/>
        </w:rPr>
        <w:t xml:space="preserve">and </w:t>
      </w:r>
      <w:r>
        <w:rPr>
          <w:sz w:val="22"/>
          <w:szCs w:val="22"/>
        </w:rPr>
        <w:t xml:space="preserve">the turn to westerlies above 450 mb lies above the </w:t>
      </w:r>
      <w:r>
        <w:rPr>
          <w:sz w:val="22"/>
          <w:szCs w:val="22"/>
        </w:rPr>
        <w:t xml:space="preserve">upper </w:t>
      </w:r>
      <w:r>
        <w:rPr>
          <w:sz w:val="22"/>
          <w:szCs w:val="22"/>
        </w:rPr>
        <w:t>inversion.</w:t>
      </w:r>
    </w:p>
    <w:p w14:paraId="412070A9" w14:textId="77777777" w:rsidR="000F6024" w:rsidRDefault="00253140">
      <w:pPr>
        <w:keepNext/>
        <w:spacing w:after="120"/>
        <w:jc w:val="both"/>
        <w:rPr>
          <w:i/>
          <w:iCs/>
          <w:sz w:val="22"/>
          <w:szCs w:val="22"/>
        </w:rPr>
      </w:pPr>
      <w:r>
        <w:rPr>
          <w:i/>
          <w:iCs/>
          <w:sz w:val="22"/>
          <w:szCs w:val="22"/>
        </w:rPr>
        <w:t>2.4 Visualization Technique</w:t>
      </w:r>
    </w:p>
    <w:p w14:paraId="4A0EBE58" w14:textId="4909127E" w:rsidR="008F72B5" w:rsidRDefault="00253140" w:rsidP="00404A7F">
      <w:pPr>
        <w:spacing w:after="200" w:line="276" w:lineRule="auto"/>
        <w:ind w:firstLine="720"/>
        <w:jc w:val="both"/>
        <w:rPr>
          <w:sz w:val="22"/>
          <w:szCs w:val="22"/>
        </w:rPr>
      </w:pPr>
      <w:r>
        <w:rPr>
          <w:sz w:val="22"/>
          <w:szCs w:val="22"/>
        </w:rPr>
        <w:t>The flow in this image is visualized naturally</w:t>
      </w:r>
      <w:r w:rsidR="00404A7F">
        <w:rPr>
          <w:sz w:val="22"/>
          <w:szCs w:val="22"/>
        </w:rPr>
        <w:t xml:space="preserve">. </w:t>
      </w:r>
      <w:r>
        <w:rPr>
          <w:sz w:val="22"/>
          <w:szCs w:val="22"/>
        </w:rPr>
        <w:t>Lighting came from the setting sun. Although the sun had dropped below the horizon at the rim, the cloud layer</w:t>
      </w:r>
      <w:r w:rsidR="00404A7F">
        <w:rPr>
          <w:sz w:val="22"/>
          <w:szCs w:val="22"/>
        </w:rPr>
        <w:t xml:space="preserve"> </w:t>
      </w:r>
      <w:r>
        <w:rPr>
          <w:sz w:val="22"/>
          <w:szCs w:val="22"/>
        </w:rPr>
        <w:t>was still in direct sunlight. That light traveled a long path through the lower atmosphere, where shorter blue wavelengths are scattered out, leaving the warm orange and red tones that light the cloud bases from below [2]. This low-angle lighting increases contrast between the cells and the gaps, making the cellular structure easier to see.</w:t>
      </w:r>
    </w:p>
    <w:p w14:paraId="32A91AE6" w14:textId="77777777" w:rsidR="000F6024" w:rsidRDefault="00253140">
      <w:pPr>
        <w:keepNext/>
        <w:spacing w:after="120"/>
        <w:jc w:val="both"/>
        <w:rPr>
          <w:i/>
          <w:iCs/>
          <w:sz w:val="22"/>
          <w:szCs w:val="22"/>
        </w:rPr>
      </w:pPr>
      <w:r>
        <w:rPr>
          <w:i/>
          <w:iCs/>
          <w:sz w:val="22"/>
          <w:szCs w:val="22"/>
        </w:rPr>
        <w:t>2.5 Photographic Technique</w:t>
      </w:r>
    </w:p>
    <w:p w14:paraId="1C79B6BC" w14:textId="77777777" w:rsidR="008F72B5" w:rsidRDefault="00253140">
      <w:pPr>
        <w:spacing w:after="200" w:line="276" w:lineRule="auto"/>
        <w:ind w:firstLine="720"/>
        <w:jc w:val="both"/>
        <w:rPr>
          <w:sz w:val="22"/>
          <w:szCs w:val="22"/>
        </w:rPr>
      </w:pPr>
      <w:r>
        <w:rPr>
          <w:sz w:val="22"/>
          <w:szCs w:val="22"/>
        </w:rPr>
        <w:t>The image was captured with an iPhone 16 Pro Max using its 5× telephoto camera (15.66 mm actual focal length, f/2.8) with an additional 1.87× digital zoom, giving a 35 mm-equivalent focal length of about 225 mm [6]. The phone set the exposure automatically to ISO 50 and a shutter speed of 1/1248 s; the iPhone’s apertures are fixed, so ISO and shutter speed were the only exposure controls. The final image was cropped to 3746 × 2387 px. Because digital zoom enlarges the center of the 12 MP telephoto frame rather than adding detail, the true optical resolution of the image is lower than its pixel count suggests.</w:t>
      </w:r>
    </w:p>
    <w:p w14:paraId="04640139" w14:textId="77777777" w:rsidR="008F72B5" w:rsidRDefault="00253140">
      <w:pPr>
        <w:spacing w:after="200" w:line="276" w:lineRule="auto"/>
        <w:ind w:firstLine="720"/>
        <w:jc w:val="both"/>
        <w:rPr>
          <w:sz w:val="22"/>
          <w:szCs w:val="22"/>
        </w:rPr>
      </w:pPr>
      <w:r>
        <w:rPr>
          <w:sz w:val="22"/>
          <w:szCs w:val="22"/>
        </w:rPr>
        <w:t>The very short exposure reflects how bright the sky near the setting sun was compared with the rim in the foreground. The phone’s Smart HDR processing likely merged several frames to hold detail in the bright clouds, while the rim was left as a near-black silhouette [6]. This means the tones in the original file are already partly processed before any editing.</w:t>
      </w:r>
    </w:p>
    <w:p w14:paraId="0B8FA0A8" w14:textId="517DB2F4" w:rsidR="008F72B5" w:rsidRDefault="00253140">
      <w:pPr>
        <w:spacing w:after="200" w:line="276" w:lineRule="auto"/>
        <w:ind w:firstLine="720"/>
        <w:jc w:val="both"/>
        <w:rPr>
          <w:sz w:val="22"/>
          <w:szCs w:val="22"/>
        </w:rPr>
      </w:pPr>
      <w:r>
        <w:rPr>
          <w:sz w:val="22"/>
          <w:szCs w:val="22"/>
        </w:rPr>
        <w:t xml:space="preserve">The field of view at the cloud layer can be estimated from the camera geometry. At a 225 mm equivalent focal length, the cropped frame spans a horizontal angle of view of only </w:t>
      </w:r>
      <w:r>
        <w:rPr>
          <w:i/>
          <w:iCs/>
          <w:sz w:val="22"/>
          <w:szCs w:val="22"/>
        </w:rPr>
        <w:t>α</w:t>
      </w:r>
      <w:r>
        <w:rPr>
          <w:sz w:val="22"/>
          <w:szCs w:val="22"/>
        </w:rPr>
        <w:t xml:space="preserve"> </w:t>
      </w:r>
      <w:r w:rsidR="0070319C">
        <w:rPr>
          <w:sz w:val="22"/>
          <w:szCs w:val="22"/>
        </w:rPr>
        <w:t>=</w:t>
      </w:r>
      <w:r>
        <w:rPr>
          <w:sz w:val="22"/>
          <w:szCs w:val="22"/>
        </w:rPr>
        <w:t xml:space="preserve"> 8.2° and a vertical angle of about 5.2°. </w:t>
      </w:r>
      <w:r w:rsidR="0070319C">
        <w:rPr>
          <w:sz w:val="22"/>
          <w:szCs w:val="22"/>
        </w:rPr>
        <w:t>T</w:t>
      </w:r>
      <w:r>
        <w:rPr>
          <w:sz w:val="22"/>
          <w:szCs w:val="22"/>
        </w:rPr>
        <w:t xml:space="preserve">he center of the image points only about </w:t>
      </w:r>
      <w:r>
        <w:rPr>
          <w:i/>
          <w:iCs/>
          <w:sz w:val="22"/>
          <w:szCs w:val="22"/>
        </w:rPr>
        <w:t>θ</w:t>
      </w:r>
      <w:r>
        <w:rPr>
          <w:sz w:val="22"/>
          <w:szCs w:val="22"/>
        </w:rPr>
        <w:t xml:space="preserve"> </w:t>
      </w:r>
      <w:r w:rsidR="0070319C">
        <w:rPr>
          <w:sz w:val="22"/>
          <w:szCs w:val="22"/>
        </w:rPr>
        <w:t>=</w:t>
      </w:r>
      <w:r>
        <w:rPr>
          <w:sz w:val="22"/>
          <w:szCs w:val="22"/>
        </w:rPr>
        <w:t xml:space="preserve"> 2° above the horizon. </w:t>
      </w:r>
      <w:r w:rsidR="0070319C">
        <w:rPr>
          <w:sz w:val="22"/>
          <w:szCs w:val="22"/>
        </w:rPr>
        <w:t xml:space="preserve">The </w:t>
      </w:r>
      <w:r>
        <w:rPr>
          <w:sz w:val="22"/>
          <w:szCs w:val="22"/>
        </w:rPr>
        <w:t xml:space="preserve">line-of-sight distance to the cloud base </w:t>
      </w:r>
      <w:r w:rsidR="0070319C">
        <w:rPr>
          <w:sz w:val="22"/>
          <w:szCs w:val="22"/>
        </w:rPr>
        <w:t>can be</w:t>
      </w:r>
      <w:r>
        <w:rPr>
          <w:sz w:val="22"/>
          <w:szCs w:val="22"/>
        </w:rPr>
        <w:t xml:space="preserve"> found from Equation </w:t>
      </w:r>
      <w:r w:rsidR="0070319C">
        <w:rPr>
          <w:sz w:val="22"/>
          <w:szCs w:val="22"/>
        </w:rPr>
        <w:t>5</w:t>
      </w:r>
      <w:r>
        <w:rPr>
          <w:sz w:val="22"/>
          <w:szCs w:val="22"/>
        </w:rPr>
        <w:t>, where</w:t>
      </w:r>
      <w:r w:rsidR="0070319C">
        <w:rPr>
          <w:sz w:val="22"/>
          <w:szCs w:val="22"/>
        </w:rPr>
        <w:t xml:space="preserve"> the radius of the Earth</w:t>
      </w:r>
      <w:r>
        <w:rPr>
          <w:sz w:val="22"/>
          <w:szCs w:val="22"/>
        </w:rPr>
        <w:t xml:space="preserve"> </w:t>
      </w:r>
      <m:oMath>
        <m:sSub>
          <m:sSubPr>
            <m:ctrlPr>
              <w:rPr>
                <w:rFonts w:ascii="Cambria Math" w:hAnsi="Cambria Math"/>
                <w:i/>
                <w:iCs/>
                <w:sz w:val="22"/>
                <w:szCs w:val="22"/>
              </w:rPr>
            </m:ctrlPr>
          </m:sSubPr>
          <m:e>
            <m:r>
              <w:rPr>
                <w:rFonts w:ascii="Cambria Math" w:hAnsi="Cambria Math"/>
                <w:sz w:val="22"/>
                <w:szCs w:val="22"/>
              </w:rPr>
              <m:t>R</m:t>
            </m:r>
          </m:e>
          <m:sub>
            <m:r>
              <w:rPr>
                <w:rFonts w:ascii="Cambria Math" w:hAnsi="Cambria Math"/>
                <w:sz w:val="22"/>
                <w:szCs w:val="22"/>
              </w:rPr>
              <m:t>E</m:t>
            </m:r>
          </m:sub>
        </m:sSub>
      </m:oMath>
      <w:r>
        <w:rPr>
          <w:sz w:val="22"/>
          <w:szCs w:val="22"/>
        </w:rPr>
        <w:t xml:space="preserve"> </w:t>
      </w:r>
      <w:r w:rsidR="0070319C">
        <w:rPr>
          <w:sz w:val="22"/>
          <w:szCs w:val="22"/>
        </w:rPr>
        <w:t>=</w:t>
      </w:r>
      <w:r>
        <w:rPr>
          <w:sz w:val="22"/>
          <w:szCs w:val="22"/>
        </w:rPr>
        <w:t xml:space="preserve"> 8,500 km</w:t>
      </w:r>
      <w:r w:rsidR="00F908C5">
        <w:rPr>
          <w:sz w:val="22"/>
          <w:szCs w:val="22"/>
        </w:rPr>
        <w:t>.</w:t>
      </w:r>
    </w:p>
    <w:p w14:paraId="2013024F" w14:textId="0553C207" w:rsidR="008F72B5" w:rsidRDefault="00253140">
      <w:pPr>
        <w:tabs>
          <w:tab w:val="center" w:pos="4680"/>
          <w:tab w:val="right" w:pos="9360"/>
        </w:tabs>
        <w:spacing w:before="60" w:after="200" w:line="276" w:lineRule="auto"/>
        <w:rPr>
          <w:sz w:val="22"/>
          <w:szCs w:val="22"/>
        </w:rPr>
      </w:pPr>
      <w:r>
        <w:rPr>
          <w:sz w:val="22"/>
          <w:szCs w:val="22"/>
        </w:rPr>
        <w:tab/>
      </w:r>
      <m:oMath>
        <m:sSub>
          <m:sSubPr>
            <m:ctrlPr>
              <w:rPr>
                <w:rFonts w:ascii="Cambria Math" w:hAnsi="Cambria Math"/>
                <w:sz w:val="22"/>
                <w:szCs w:val="22"/>
              </w:rPr>
            </m:ctrlPr>
          </m:sSubPr>
          <m:e>
            <m:r>
              <m:rPr>
                <m:sty m:val="p"/>
              </m:rPr>
              <w:rPr>
                <w:rFonts w:ascii="Cambria Math" w:hAnsi="Cambria Math"/>
                <w:sz w:val="22"/>
                <w:szCs w:val="22"/>
              </w:rPr>
              <m:t>Δ</m:t>
            </m:r>
            <m:r>
              <w:rPr>
                <w:rFonts w:ascii="Cambria Math" w:hAnsi="Cambria Math"/>
                <w:sz w:val="22"/>
                <w:szCs w:val="22"/>
              </w:rPr>
              <m:t>z</m:t>
            </m:r>
          </m:e>
          <m:sub>
            <m:r>
              <m:rPr>
                <m:sty m:val="p"/>
              </m:rPr>
              <w:rPr>
                <w:rFonts w:ascii="Cambria Math" w:hAnsi="Cambria Math"/>
                <w:sz w:val="22"/>
                <w:szCs w:val="22"/>
              </w:rPr>
              <m:t>b</m:t>
            </m:r>
          </m:sub>
        </m:sSub>
        <m:r>
          <m:rPr>
            <m:sty m:val="p"/>
          </m:rPr>
          <w:rPr>
            <w:rFonts w:ascii="Cambria Math" w:hAnsi="Cambria Math"/>
            <w:sz w:val="22"/>
            <w:szCs w:val="22"/>
          </w:rPr>
          <m:t>=</m:t>
        </m:r>
        <m:r>
          <w:rPr>
            <w:rFonts w:ascii="Cambria Math" w:hAnsi="Cambria Math"/>
            <w:sz w:val="22"/>
            <w:szCs w:val="22"/>
          </w:rPr>
          <m:t>d</m:t>
        </m:r>
        <m:func>
          <m:funcPr>
            <m:ctrlPr>
              <w:rPr>
                <w:rFonts w:ascii="Cambria Math" w:hAnsi="Cambria Math"/>
                <w:sz w:val="22"/>
                <w:szCs w:val="22"/>
              </w:rPr>
            </m:ctrlPr>
          </m:funcPr>
          <m:fName>
            <m:r>
              <m:rPr>
                <m:sty m:val="p"/>
              </m:rPr>
              <w:rPr>
                <w:rFonts w:ascii="Cambria Math" w:hAnsi="Cambria Math"/>
                <w:sz w:val="22"/>
                <w:szCs w:val="22"/>
              </w:rPr>
              <m:t>sin</m:t>
            </m:r>
          </m:fName>
          <m:e>
            <m:r>
              <w:rPr>
                <w:rFonts w:ascii="Cambria Math" w:hAnsi="Cambria Math"/>
                <w:sz w:val="22"/>
                <w:szCs w:val="22"/>
              </w:rPr>
              <m:t>θ</m:t>
            </m:r>
          </m:e>
        </m:func>
        <m:r>
          <m:rPr>
            <m:sty m:val="p"/>
          </m:rPr>
          <w:rPr>
            <w:rFonts w:ascii="Cambria Math" w:hAnsi="Cambria Math"/>
            <w:sz w:val="22"/>
            <w:szCs w:val="22"/>
          </w:rPr>
          <m:t>+</m:t>
        </m:r>
        <m:f>
          <m:fPr>
            <m:ctrlPr>
              <w:rPr>
                <w:rFonts w:ascii="Cambria Math" w:hAnsi="Cambria Math"/>
                <w:sz w:val="22"/>
                <w:szCs w:val="22"/>
              </w:rPr>
            </m:ctrlPr>
          </m:fPr>
          <m:num>
            <m:sSup>
              <m:sSupPr>
                <m:ctrlPr>
                  <w:rPr>
                    <w:rFonts w:ascii="Cambria Math" w:hAnsi="Cambria Math"/>
                    <w:sz w:val="22"/>
                    <w:szCs w:val="22"/>
                  </w:rPr>
                </m:ctrlPr>
              </m:sSupPr>
              <m:e>
                <m:r>
                  <w:rPr>
                    <w:rFonts w:ascii="Cambria Math" w:hAnsi="Cambria Math"/>
                    <w:sz w:val="22"/>
                    <w:szCs w:val="22"/>
                  </w:rPr>
                  <m:t>d</m:t>
                </m:r>
              </m:e>
              <m:sup>
                <m:r>
                  <m:rPr>
                    <m:sty m:val="p"/>
                  </m:rPr>
                  <w:rPr>
                    <w:rFonts w:ascii="Cambria Math" w:hAnsi="Cambria Math"/>
                    <w:sz w:val="22"/>
                    <w:szCs w:val="22"/>
                  </w:rPr>
                  <m:t>2</m:t>
                </m:r>
              </m:sup>
            </m:sSup>
          </m:num>
          <m:den>
            <m:r>
              <m:rPr>
                <m:sty m:val="p"/>
              </m:rPr>
              <w:rPr>
                <w:rFonts w:ascii="Cambria Math" w:hAnsi="Cambria Math"/>
                <w:sz w:val="22"/>
                <w:szCs w:val="22"/>
              </w:rPr>
              <m:t>2</m:t>
            </m:r>
            <m:r>
              <w:rPr>
                <w:rFonts w:ascii="Cambria Math" w:hAnsi="Cambria Math"/>
                <w:sz w:val="22"/>
                <w:szCs w:val="22"/>
              </w:rPr>
              <m:t>R'</m:t>
            </m:r>
          </m:den>
        </m:f>
      </m:oMath>
      <w:r>
        <w:rPr>
          <w:sz w:val="22"/>
          <w:szCs w:val="22"/>
        </w:rPr>
        <w:tab/>
        <w:t>(</w:t>
      </w:r>
      <w:r w:rsidR="0070319C">
        <w:rPr>
          <w:sz w:val="22"/>
          <w:szCs w:val="22"/>
        </w:rPr>
        <w:t>5</w:t>
      </w:r>
      <w:r>
        <w:rPr>
          <w:sz w:val="22"/>
          <w:szCs w:val="22"/>
        </w:rPr>
        <w:t>)</w:t>
      </w:r>
    </w:p>
    <w:p w14:paraId="144C49CC" w14:textId="2458E5FC" w:rsidR="008F72B5" w:rsidRDefault="0070319C">
      <w:pPr>
        <w:spacing w:after="200" w:line="276" w:lineRule="auto"/>
        <w:ind w:firstLine="720"/>
        <w:jc w:val="both"/>
        <w:rPr>
          <w:sz w:val="22"/>
          <w:szCs w:val="22"/>
        </w:rPr>
      </w:pPr>
      <w:r>
        <w:rPr>
          <w:sz w:val="22"/>
          <w:szCs w:val="22"/>
        </w:rPr>
        <w:t>Rearranging the equation and s</w:t>
      </w:r>
      <w:r w:rsidR="00253140">
        <w:rPr>
          <w:sz w:val="22"/>
          <w:szCs w:val="22"/>
        </w:rPr>
        <w:t xml:space="preserve">olving </w:t>
      </w:r>
      <w:proofErr w:type="spellStart"/>
      <w:r w:rsidR="00253140">
        <w:rPr>
          <w:sz w:val="22"/>
          <w:szCs w:val="22"/>
        </w:rPr>
        <w:t xml:space="preserve">for </w:t>
      </w:r>
      <w:r w:rsidR="00253140">
        <w:rPr>
          <w:i/>
          <w:iCs/>
          <w:sz w:val="22"/>
          <w:szCs w:val="22"/>
        </w:rPr>
        <w:t>d</w:t>
      </w:r>
      <w:proofErr w:type="spellEnd"/>
      <w:r>
        <w:rPr>
          <w:i/>
          <w:iCs/>
          <w:sz w:val="22"/>
          <w:szCs w:val="22"/>
        </w:rPr>
        <w:t>,</w:t>
      </w:r>
      <w:r w:rsidR="00253140">
        <w:rPr>
          <w:sz w:val="22"/>
          <w:szCs w:val="22"/>
        </w:rPr>
        <w:t xml:space="preserve"> </w:t>
      </w:r>
      <w:r>
        <w:rPr>
          <w:sz w:val="22"/>
          <w:szCs w:val="22"/>
        </w:rPr>
        <w:t>using the values</w:t>
      </w:r>
      <w:r w:rsidR="00253140">
        <w:rPr>
          <w:sz w:val="22"/>
          <w:szCs w:val="22"/>
        </w:rPr>
        <w:t xml:space="preserve"> </w:t>
      </w:r>
      <w:proofErr w:type="spellStart"/>
      <w:r w:rsidR="00253140">
        <w:rPr>
          <w:sz w:val="22"/>
          <w:szCs w:val="22"/>
        </w:rPr>
        <w:t>Δ</w:t>
      </w:r>
      <w:r w:rsidR="00253140">
        <w:rPr>
          <w:i/>
          <w:iCs/>
          <w:sz w:val="22"/>
          <w:szCs w:val="22"/>
        </w:rPr>
        <w:t>z</w:t>
      </w:r>
      <w:r w:rsidR="00253140">
        <w:rPr>
          <w:sz w:val="22"/>
          <w:szCs w:val="22"/>
          <w:vertAlign w:val="subscript"/>
        </w:rPr>
        <w:t>b</w:t>
      </w:r>
      <w:proofErr w:type="spellEnd"/>
      <w:r w:rsidR="00253140">
        <w:rPr>
          <w:sz w:val="22"/>
          <w:szCs w:val="22"/>
        </w:rPr>
        <w:t xml:space="preserve"> </w:t>
      </w:r>
      <w:r w:rsidR="00D40EC2">
        <w:rPr>
          <w:sz w:val="22"/>
          <w:szCs w:val="22"/>
        </w:rPr>
        <w:t>=</w:t>
      </w:r>
      <w:r w:rsidR="00253140">
        <w:rPr>
          <w:sz w:val="22"/>
          <w:szCs w:val="22"/>
        </w:rPr>
        <w:t xml:space="preserve"> 2.0 km gives </w:t>
      </w:r>
      <w:r w:rsidR="00253140">
        <w:rPr>
          <w:i/>
          <w:iCs/>
          <w:sz w:val="22"/>
          <w:szCs w:val="22"/>
        </w:rPr>
        <w:t>d</w:t>
      </w:r>
      <w:r w:rsidR="00253140">
        <w:rPr>
          <w:sz w:val="22"/>
          <w:szCs w:val="22"/>
        </w:rPr>
        <w:t xml:space="preserve"> </w:t>
      </w:r>
      <w:r w:rsidR="00D40EC2">
        <w:rPr>
          <w:sz w:val="22"/>
          <w:szCs w:val="22"/>
        </w:rPr>
        <w:t>=</w:t>
      </w:r>
      <w:r w:rsidR="00253140">
        <w:rPr>
          <w:sz w:val="22"/>
          <w:szCs w:val="22"/>
        </w:rPr>
        <w:t xml:space="preserve"> 53 km for the large cloud near the center of the frame. </w:t>
      </w:r>
      <w:r>
        <w:rPr>
          <w:sz w:val="22"/>
          <w:szCs w:val="22"/>
        </w:rPr>
        <w:t>We can then compute the</w:t>
      </w:r>
      <w:r w:rsidR="00253140">
        <w:rPr>
          <w:sz w:val="22"/>
          <w:szCs w:val="22"/>
        </w:rPr>
        <w:t xml:space="preserve"> horizontal width of sky captured </w:t>
      </w:r>
      <w:r>
        <w:rPr>
          <w:sz w:val="22"/>
          <w:szCs w:val="22"/>
        </w:rPr>
        <w:t>using Equation 6</w:t>
      </w:r>
      <w:r w:rsidR="00253140">
        <w:rPr>
          <w:sz w:val="22"/>
          <w:szCs w:val="22"/>
        </w:rPr>
        <w:t>.</w:t>
      </w:r>
    </w:p>
    <w:p w14:paraId="4DB7DA52" w14:textId="326AE3FF" w:rsidR="008F72B5" w:rsidRDefault="00253140">
      <w:pPr>
        <w:tabs>
          <w:tab w:val="center" w:pos="4680"/>
          <w:tab w:val="right" w:pos="9360"/>
        </w:tabs>
        <w:spacing w:before="60" w:after="200" w:line="276" w:lineRule="auto"/>
        <w:rPr>
          <w:sz w:val="22"/>
          <w:szCs w:val="22"/>
        </w:rPr>
      </w:pPr>
      <w:r>
        <w:rPr>
          <w:sz w:val="22"/>
          <w:szCs w:val="22"/>
        </w:rPr>
        <w:tab/>
      </w:r>
      <m:oMath>
        <m:r>
          <w:rPr>
            <w:rFonts w:ascii="Cambria Math" w:hAnsi="Cambria Math"/>
            <w:sz w:val="22"/>
            <w:szCs w:val="22"/>
          </w:rPr>
          <m:t>W</m:t>
        </m:r>
        <m:r>
          <m:rPr>
            <m:sty m:val="p"/>
          </m:rPr>
          <w:rPr>
            <w:rFonts w:ascii="Cambria Math" w:hAnsi="Cambria Math"/>
            <w:sz w:val="22"/>
            <w:szCs w:val="22"/>
          </w:rPr>
          <m:t>=2</m:t>
        </m:r>
        <m:r>
          <w:rPr>
            <w:rFonts w:ascii="Cambria Math" w:hAnsi="Cambria Math"/>
            <w:sz w:val="22"/>
            <w:szCs w:val="22"/>
          </w:rPr>
          <m:t>d</m:t>
        </m:r>
        <m:func>
          <m:funcPr>
            <m:ctrlPr>
              <w:rPr>
                <w:rFonts w:ascii="Cambria Math" w:hAnsi="Cambria Math"/>
                <w:sz w:val="22"/>
                <w:szCs w:val="22"/>
              </w:rPr>
            </m:ctrlPr>
          </m:funcPr>
          <m:fName>
            <m:r>
              <m:rPr>
                <m:sty m:val="p"/>
              </m:rPr>
              <w:rPr>
                <w:rFonts w:ascii="Cambria Math" w:hAnsi="Cambria Math"/>
                <w:sz w:val="22"/>
                <w:szCs w:val="22"/>
              </w:rPr>
              <m:t>tan</m:t>
            </m:r>
          </m:fName>
          <m:e>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α</m:t>
                    </m:r>
                  </m:num>
                  <m:den>
                    <m:r>
                      <m:rPr>
                        <m:sty m:val="p"/>
                      </m:rPr>
                      <w:rPr>
                        <w:rFonts w:ascii="Cambria Math" w:hAnsi="Cambria Math"/>
                        <w:sz w:val="22"/>
                        <w:szCs w:val="22"/>
                      </w:rPr>
                      <m:t>2</m:t>
                    </m:r>
                  </m:den>
                </m:f>
              </m:e>
            </m:d>
          </m:e>
        </m:func>
      </m:oMath>
      <w:r>
        <w:rPr>
          <w:sz w:val="22"/>
          <w:szCs w:val="22"/>
        </w:rPr>
        <w:tab/>
        <w:t>(</w:t>
      </w:r>
      <w:r w:rsidR="0070319C">
        <w:rPr>
          <w:sz w:val="22"/>
          <w:szCs w:val="22"/>
        </w:rPr>
        <w:t>6</w:t>
      </w:r>
      <w:r>
        <w:rPr>
          <w:sz w:val="22"/>
          <w:szCs w:val="22"/>
        </w:rPr>
        <w:t>)</w:t>
      </w:r>
    </w:p>
    <w:p w14:paraId="51D696C7" w14:textId="3CAA7131" w:rsidR="0070319C" w:rsidRDefault="00253140" w:rsidP="0070319C">
      <w:pPr>
        <w:spacing w:after="200" w:line="276" w:lineRule="auto"/>
        <w:ind w:firstLine="720"/>
        <w:jc w:val="both"/>
        <w:rPr>
          <w:sz w:val="22"/>
          <w:szCs w:val="22"/>
        </w:rPr>
      </w:pPr>
      <w:r>
        <w:rPr>
          <w:sz w:val="22"/>
          <w:szCs w:val="22"/>
        </w:rPr>
        <w:lastRenderedPageBreak/>
        <w:t xml:space="preserve">With </w:t>
      </w:r>
      <w:r>
        <w:rPr>
          <w:i/>
          <w:iCs/>
          <w:sz w:val="22"/>
          <w:szCs w:val="22"/>
        </w:rPr>
        <w:t>d</w:t>
      </w:r>
      <w:r>
        <w:rPr>
          <w:sz w:val="22"/>
          <w:szCs w:val="22"/>
        </w:rPr>
        <w:t xml:space="preserve"> </w:t>
      </w:r>
      <w:r w:rsidR="0070319C">
        <w:rPr>
          <w:sz w:val="22"/>
          <w:szCs w:val="22"/>
        </w:rPr>
        <w:t>=</w:t>
      </w:r>
      <w:r>
        <w:rPr>
          <w:sz w:val="22"/>
          <w:szCs w:val="22"/>
        </w:rPr>
        <w:t xml:space="preserve"> 53 km,</w:t>
      </w:r>
      <w:r w:rsidR="0070319C">
        <w:rPr>
          <w:sz w:val="22"/>
          <w:szCs w:val="22"/>
        </w:rPr>
        <w:t xml:space="preserve"> the field of view width (W) is determined to be roughly 7.6 km across</w:t>
      </w:r>
      <w:r>
        <w:rPr>
          <w:sz w:val="22"/>
          <w:szCs w:val="22"/>
        </w:rPr>
        <w:t xml:space="preserve">, so each of the 3746 pixels across the frame spans about 2 m of cloud. </w:t>
      </w:r>
      <w:r w:rsidR="0070319C">
        <w:rPr>
          <w:sz w:val="22"/>
          <w:szCs w:val="22"/>
        </w:rPr>
        <w:t>Additionally, the field of view heigh</w:t>
      </w:r>
      <w:r w:rsidR="00F908C5">
        <w:rPr>
          <w:sz w:val="22"/>
          <w:szCs w:val="22"/>
        </w:rPr>
        <w:t>t</w:t>
      </w:r>
      <w:r w:rsidR="0070319C">
        <w:rPr>
          <w:sz w:val="22"/>
          <w:szCs w:val="22"/>
        </w:rPr>
        <w:t xml:space="preserve"> can be determined using Equation 6. Using the values of </w:t>
      </w:r>
      <w:r w:rsidR="0070319C">
        <w:rPr>
          <w:i/>
          <w:iCs/>
          <w:sz w:val="22"/>
          <w:szCs w:val="22"/>
        </w:rPr>
        <w:t>d</w:t>
      </w:r>
      <w:r w:rsidR="0070319C">
        <w:rPr>
          <w:sz w:val="22"/>
          <w:szCs w:val="22"/>
        </w:rPr>
        <w:t xml:space="preserve"> = 53 km</w:t>
      </w:r>
      <w:r w:rsidR="0070319C">
        <w:rPr>
          <w:sz w:val="22"/>
          <w:szCs w:val="22"/>
        </w:rPr>
        <w:t xml:space="preserve"> and </w:t>
      </w:r>
      <w:r w:rsidR="0070319C">
        <w:rPr>
          <w:i/>
          <w:iCs/>
          <w:sz w:val="22"/>
          <w:szCs w:val="22"/>
        </w:rPr>
        <w:t>α</w:t>
      </w:r>
      <w:r w:rsidR="0070319C">
        <w:rPr>
          <w:sz w:val="22"/>
          <w:szCs w:val="22"/>
        </w:rPr>
        <w:t xml:space="preserve"> = </w:t>
      </w:r>
      <w:r w:rsidR="0070319C">
        <w:rPr>
          <w:sz w:val="22"/>
          <w:szCs w:val="22"/>
        </w:rPr>
        <w:t>5</w:t>
      </w:r>
      <w:r w:rsidR="0070319C">
        <w:rPr>
          <w:sz w:val="22"/>
          <w:szCs w:val="22"/>
        </w:rPr>
        <w:t>.2°</w:t>
      </w:r>
      <w:r w:rsidR="0070319C">
        <w:rPr>
          <w:sz w:val="22"/>
          <w:szCs w:val="22"/>
        </w:rPr>
        <w:t xml:space="preserve">, the height of the field of view in pixels is roughly 4.8 km tall. </w:t>
      </w:r>
    </w:p>
    <w:p w14:paraId="213F5302" w14:textId="37B96684" w:rsidR="008F72B5" w:rsidRDefault="00253140" w:rsidP="0070319C">
      <w:pPr>
        <w:spacing w:after="200" w:line="276" w:lineRule="auto"/>
        <w:ind w:firstLine="720"/>
        <w:jc w:val="both"/>
        <w:rPr>
          <w:sz w:val="22"/>
          <w:szCs w:val="22"/>
        </w:rPr>
      </w:pPr>
      <w:r>
        <w:rPr>
          <w:sz w:val="22"/>
          <w:szCs w:val="22"/>
        </w:rPr>
        <w:t>Motion blur was not a concern</w:t>
      </w:r>
      <w:r w:rsidR="0070319C">
        <w:rPr>
          <w:sz w:val="22"/>
          <w:szCs w:val="22"/>
        </w:rPr>
        <w:t xml:space="preserve"> for the image,</w:t>
      </w:r>
      <w:r>
        <w:rPr>
          <w:sz w:val="22"/>
          <w:szCs w:val="22"/>
        </w:rPr>
        <w:t xml:space="preserve"> with winds of </w:t>
      </w:r>
      <w:r w:rsidR="0070319C">
        <w:rPr>
          <w:sz w:val="22"/>
          <w:szCs w:val="22"/>
        </w:rPr>
        <w:t xml:space="preserve">only </w:t>
      </w:r>
      <w:r>
        <w:rPr>
          <w:sz w:val="22"/>
          <w:szCs w:val="22"/>
        </w:rPr>
        <w:t>10</w:t>
      </w:r>
      <w:r w:rsidR="0070319C">
        <w:rPr>
          <w:sz w:val="22"/>
          <w:szCs w:val="22"/>
        </w:rPr>
        <w:t>-</w:t>
      </w:r>
      <w:r>
        <w:rPr>
          <w:sz w:val="22"/>
          <w:szCs w:val="22"/>
        </w:rPr>
        <w:t>20 kt at cloud level, the cloud moves less than 1 cm during the 1/1248 s exposure. The low viewing angle does have a cost, though</w:t>
      </w:r>
      <w:r w:rsidR="0070319C">
        <w:rPr>
          <w:sz w:val="22"/>
          <w:szCs w:val="22"/>
        </w:rPr>
        <w:t xml:space="preserve"> as </w:t>
      </w:r>
      <w:r>
        <w:rPr>
          <w:sz w:val="22"/>
          <w:szCs w:val="22"/>
        </w:rPr>
        <w:t>the layer</w:t>
      </w:r>
      <w:r w:rsidR="0070319C">
        <w:rPr>
          <w:sz w:val="22"/>
          <w:szCs w:val="22"/>
        </w:rPr>
        <w:t>s of the clouds are shortened</w:t>
      </w:r>
      <w:r>
        <w:rPr>
          <w:sz w:val="22"/>
          <w:szCs w:val="22"/>
        </w:rPr>
        <w:t xml:space="preserve"> vertically, so rounded cells that would look circular from directly below appear as thin horizontal streaks</w:t>
      </w:r>
      <w:r w:rsidR="00EF6CC7">
        <w:rPr>
          <w:sz w:val="22"/>
          <w:szCs w:val="22"/>
        </w:rPr>
        <w:t xml:space="preserve"> from the side.</w:t>
      </w:r>
    </w:p>
    <w:p w14:paraId="156037B0" w14:textId="77777777" w:rsidR="000F6024" w:rsidRDefault="00253140">
      <w:pPr>
        <w:spacing w:after="200" w:line="276" w:lineRule="auto"/>
        <w:jc w:val="both"/>
        <w:rPr>
          <w:b/>
          <w:bCs/>
          <w:sz w:val="24"/>
          <w:szCs w:val="24"/>
        </w:rPr>
      </w:pPr>
      <w:r>
        <w:rPr>
          <w:b/>
          <w:bCs/>
          <w:sz w:val="24"/>
          <w:szCs w:val="24"/>
        </w:rPr>
        <w:t>III. Conclusion</w:t>
      </w:r>
    </w:p>
    <w:p w14:paraId="706FA882" w14:textId="6D3DB4F4" w:rsidR="00EF6CC7" w:rsidRDefault="00EF6CC7" w:rsidP="00EF6CC7">
      <w:pPr>
        <w:spacing w:after="200" w:line="276" w:lineRule="auto"/>
        <w:ind w:firstLine="720"/>
        <w:jc w:val="both"/>
        <w:rPr>
          <w:sz w:val="22"/>
          <w:szCs w:val="22"/>
        </w:rPr>
      </w:pPr>
      <w:r>
        <w:rPr>
          <w:sz w:val="22"/>
          <w:szCs w:val="22"/>
        </w:rPr>
        <w:t>The image shows an altocumulus layer, seen nearly edge-on from 50</w:t>
      </w:r>
      <w:r w:rsidR="00E971E1">
        <w:rPr>
          <w:sz w:val="22"/>
          <w:szCs w:val="22"/>
        </w:rPr>
        <w:t>-</w:t>
      </w:r>
      <w:r>
        <w:rPr>
          <w:sz w:val="22"/>
          <w:szCs w:val="22"/>
        </w:rPr>
        <w:t>150 km away, with a base roughly 2.0 km above the rim and tops capped by an inversion near 500 mb. The measured lapse rate of about 6.8 K/km makes the cloud layer conditionally unstable, which, with cooling</w:t>
      </w:r>
      <w:r>
        <w:rPr>
          <w:sz w:val="22"/>
          <w:szCs w:val="22"/>
        </w:rPr>
        <w:t xml:space="preserve"> at the top</w:t>
      </w:r>
      <w:r>
        <w:rPr>
          <w:sz w:val="22"/>
          <w:szCs w:val="22"/>
        </w:rPr>
        <w:t xml:space="preserve"> </w:t>
      </w:r>
      <w:r>
        <w:rPr>
          <w:sz w:val="22"/>
          <w:szCs w:val="22"/>
        </w:rPr>
        <w:t>during</w:t>
      </w:r>
      <w:r>
        <w:rPr>
          <w:sz w:val="22"/>
          <w:szCs w:val="22"/>
        </w:rPr>
        <w:t xml:space="preserve"> sunset, explains the rounded convective cells. The setting sun lit the layer from below, </w:t>
      </w:r>
      <w:r>
        <w:rPr>
          <w:sz w:val="22"/>
          <w:szCs w:val="22"/>
        </w:rPr>
        <w:t xml:space="preserve">giving </w:t>
      </w:r>
      <w:r>
        <w:rPr>
          <w:sz w:val="22"/>
          <w:szCs w:val="22"/>
        </w:rPr>
        <w:t>the image its warm color and the contrast between cells and gaps.</w:t>
      </w:r>
    </w:p>
    <w:p w14:paraId="06A07C04" w14:textId="594E08CB" w:rsidR="00EF6CC7" w:rsidRDefault="00EF6CC7" w:rsidP="00EF6CC7">
      <w:pPr>
        <w:spacing w:after="200" w:line="276" w:lineRule="auto"/>
        <w:ind w:firstLine="720"/>
        <w:jc w:val="both"/>
        <w:rPr>
          <w:sz w:val="22"/>
          <w:szCs w:val="22"/>
        </w:rPr>
      </w:pPr>
      <w:r>
        <w:rPr>
          <w:sz w:val="22"/>
          <w:szCs w:val="22"/>
        </w:rPr>
        <w:t xml:space="preserve">This image shows the structure hidden in an ordinary sunset sky. Altocumulus is often </w:t>
      </w:r>
      <w:r>
        <w:rPr>
          <w:sz w:val="22"/>
          <w:szCs w:val="22"/>
        </w:rPr>
        <w:t xml:space="preserve">seen as </w:t>
      </w:r>
      <w:r>
        <w:rPr>
          <w:sz w:val="22"/>
          <w:szCs w:val="22"/>
        </w:rPr>
        <w:t>background</w:t>
      </w:r>
      <w:r>
        <w:rPr>
          <w:sz w:val="22"/>
          <w:szCs w:val="22"/>
        </w:rPr>
        <w:t xml:space="preserve">, </w:t>
      </w:r>
      <w:r>
        <w:rPr>
          <w:sz w:val="22"/>
          <w:szCs w:val="22"/>
        </w:rPr>
        <w:t xml:space="preserve">but the repeating cells </w:t>
      </w:r>
      <w:r>
        <w:rPr>
          <w:sz w:val="22"/>
          <w:szCs w:val="22"/>
        </w:rPr>
        <w:t xml:space="preserve">show </w:t>
      </w:r>
      <w:r>
        <w:rPr>
          <w:sz w:val="22"/>
          <w:szCs w:val="22"/>
        </w:rPr>
        <w:t xml:space="preserve">a balance between a stable atmosphere that flattens the layer and small-scale convection that breaks </w:t>
      </w:r>
      <w:r>
        <w:rPr>
          <w:sz w:val="22"/>
          <w:szCs w:val="22"/>
        </w:rPr>
        <w:t>it up</w:t>
      </w:r>
      <w:r>
        <w:rPr>
          <w:sz w:val="22"/>
          <w:szCs w:val="22"/>
        </w:rPr>
        <w:t xml:space="preserve">. </w:t>
      </w:r>
    </w:p>
    <w:p w14:paraId="55C2516F" w14:textId="18D318E6" w:rsidR="00EF6CC7" w:rsidRDefault="00EF6CC7" w:rsidP="00EF6CC7">
      <w:pPr>
        <w:spacing w:after="200" w:line="276" w:lineRule="auto"/>
        <w:ind w:firstLine="720"/>
        <w:jc w:val="both"/>
        <w:rPr>
          <w:sz w:val="22"/>
          <w:szCs w:val="22"/>
        </w:rPr>
      </w:pPr>
      <w:r>
        <w:rPr>
          <w:sz w:val="22"/>
          <w:szCs w:val="22"/>
        </w:rPr>
        <w:t xml:space="preserve">The image fulfills its intent of showing a capped cloud </w:t>
      </w:r>
      <w:proofErr w:type="gramStart"/>
      <w:r>
        <w:rPr>
          <w:sz w:val="22"/>
          <w:szCs w:val="22"/>
        </w:rPr>
        <w:t xml:space="preserve">layer, </w:t>
      </w:r>
      <w:r>
        <w:rPr>
          <w:sz w:val="22"/>
          <w:szCs w:val="22"/>
        </w:rPr>
        <w:t>but</w:t>
      </w:r>
      <w:proofErr w:type="gramEnd"/>
      <w:r>
        <w:rPr>
          <w:sz w:val="22"/>
          <w:szCs w:val="22"/>
        </w:rPr>
        <w:t xml:space="preserve"> cannot show the overturning </w:t>
      </w:r>
      <w:r>
        <w:rPr>
          <w:sz w:val="22"/>
          <w:szCs w:val="22"/>
        </w:rPr>
        <w:t xml:space="preserve">occurring </w:t>
      </w:r>
      <w:r>
        <w:rPr>
          <w:sz w:val="22"/>
          <w:szCs w:val="22"/>
        </w:rPr>
        <w:t xml:space="preserve">inside the cells. I like how the lens compresses the distant layer into stacked bands of orange and red, and the dark rim </w:t>
      </w:r>
      <w:r>
        <w:rPr>
          <w:sz w:val="22"/>
          <w:szCs w:val="22"/>
        </w:rPr>
        <w:t>at</w:t>
      </w:r>
      <w:r>
        <w:rPr>
          <w:sz w:val="22"/>
          <w:szCs w:val="22"/>
        </w:rPr>
        <w:t xml:space="preserve"> the bottom of the frame. I am less happy that the distance and low angle hide most of the cell structure, so the convection is only clearly visible in the large cloud on the left. One open question is how much of the cell structure comes from cooling </w:t>
      </w:r>
      <w:r>
        <w:rPr>
          <w:sz w:val="22"/>
          <w:szCs w:val="22"/>
        </w:rPr>
        <w:t>at the top of the cloud instead of the</w:t>
      </w:r>
      <w:r>
        <w:rPr>
          <w:sz w:val="22"/>
          <w:szCs w:val="22"/>
        </w:rPr>
        <w:t xml:space="preserve"> instability of the layer itself.</w:t>
      </w:r>
    </w:p>
    <w:p w14:paraId="1ABB0111" w14:textId="5842938F" w:rsidR="00EF6CC7" w:rsidRDefault="00EF6CC7" w:rsidP="00EF6CC7">
      <w:pPr>
        <w:spacing w:after="200" w:line="276" w:lineRule="auto"/>
        <w:ind w:firstLine="720"/>
        <w:jc w:val="both"/>
        <w:rPr>
          <w:sz w:val="22"/>
          <w:szCs w:val="22"/>
        </w:rPr>
      </w:pPr>
      <w:r>
        <w:rPr>
          <w:sz w:val="22"/>
          <w:szCs w:val="22"/>
        </w:rPr>
        <w:t xml:space="preserve">In future work I would like to film a time-lapse of the same layer through sunset to watch the cells form, drift, and break apart, and compare that motion with the </w:t>
      </w:r>
      <w:proofErr w:type="gramStart"/>
      <w:r>
        <w:rPr>
          <w:sz w:val="22"/>
          <w:szCs w:val="22"/>
        </w:rPr>
        <w:t>winds</w:t>
      </w:r>
      <w:proofErr w:type="gramEnd"/>
      <w:r>
        <w:rPr>
          <w:sz w:val="22"/>
          <w:szCs w:val="22"/>
        </w:rPr>
        <w:t xml:space="preserve"> in the sounding. Shooting a similar layer from closer underneath, with a wider </w:t>
      </w:r>
      <w:r>
        <w:rPr>
          <w:sz w:val="22"/>
          <w:szCs w:val="22"/>
        </w:rPr>
        <w:t>lens</w:t>
      </w:r>
      <w:r>
        <w:rPr>
          <w:sz w:val="22"/>
          <w:szCs w:val="22"/>
        </w:rPr>
        <w:t>, would show the cells face-</w:t>
      </w:r>
      <w:r>
        <w:rPr>
          <w:sz w:val="22"/>
          <w:szCs w:val="22"/>
        </w:rPr>
        <w:t>on</w:t>
      </w:r>
      <w:r>
        <w:rPr>
          <w:sz w:val="22"/>
          <w:szCs w:val="22"/>
        </w:rPr>
        <w:t>, making their structure and spacing easier to measure.</w:t>
      </w:r>
    </w:p>
    <w:p w14:paraId="5563EFA3" w14:textId="77777777" w:rsidR="000C1485" w:rsidRDefault="000C1485">
      <w:pPr>
        <w:rPr>
          <w:b/>
          <w:bCs/>
          <w:sz w:val="22"/>
          <w:szCs w:val="22"/>
        </w:rPr>
      </w:pPr>
      <w:r>
        <w:rPr>
          <w:b/>
          <w:bCs/>
          <w:sz w:val="22"/>
          <w:szCs w:val="22"/>
        </w:rPr>
        <w:br w:type="page"/>
      </w:r>
    </w:p>
    <w:p w14:paraId="75ED1E2C" w14:textId="77777777" w:rsidR="004A0BF3" w:rsidRPr="00782A30" w:rsidRDefault="00253140">
      <w:pPr>
        <w:spacing w:before="200" w:after="120"/>
        <w:rPr>
          <w:sz w:val="22"/>
          <w:szCs w:val="22"/>
        </w:rPr>
      </w:pPr>
      <w:r>
        <w:rPr>
          <w:b/>
          <w:bCs/>
          <w:sz w:val="24"/>
          <w:szCs w:val="24"/>
        </w:rPr>
        <w:lastRenderedPageBreak/>
        <w:t>References</w:t>
      </w:r>
    </w:p>
    <w:p w14:paraId="24AB75A6" w14:textId="78A04843" w:rsidR="000F6024" w:rsidRDefault="00253140">
      <w:pPr>
        <w:spacing w:after="60"/>
        <w:ind w:left="540" w:hanging="540"/>
        <w:rPr>
          <w:sz w:val="22"/>
          <w:szCs w:val="22"/>
        </w:rPr>
      </w:pPr>
      <w:r>
        <w:rPr>
          <w:sz w:val="22"/>
          <w:szCs w:val="22"/>
        </w:rPr>
        <w:t xml:space="preserve">[1] C. L. Arnold, “Clouds First – Connor Arnold,” Flow Visualization, Univ. of Colorado Boulder (Oct. 2026). </w:t>
      </w:r>
      <w:r w:rsidR="00EF6CC7" w:rsidRPr="00EF6CC7">
        <w:rPr>
          <w:sz w:val="22"/>
          <w:szCs w:val="22"/>
        </w:rPr>
        <w:t>https://www.flowvis.org/2026/10/05/altocumulus-over-the-grand-canyon-at-sunset-stable-atmosphere/</w:t>
      </w:r>
    </w:p>
    <w:p w14:paraId="60CD17ED" w14:textId="77777777" w:rsidR="000F6024" w:rsidRDefault="00253140">
      <w:pPr>
        <w:spacing w:after="60"/>
        <w:ind w:left="540" w:hanging="540"/>
        <w:rPr>
          <w:sz w:val="22"/>
          <w:szCs w:val="22"/>
        </w:rPr>
      </w:pPr>
      <w:r>
        <w:rPr>
          <w:sz w:val="22"/>
          <w:szCs w:val="22"/>
        </w:rPr>
        <w:t xml:space="preserve">[2] J. M. Wallace and P. V. Hobbs, </w:t>
      </w:r>
      <w:r>
        <w:rPr>
          <w:i/>
          <w:iCs/>
          <w:sz w:val="22"/>
          <w:szCs w:val="22"/>
        </w:rPr>
        <w:t>Atmospheric Science: An Introductory Survey</w:t>
      </w:r>
      <w:r>
        <w:rPr>
          <w:sz w:val="22"/>
          <w:szCs w:val="22"/>
        </w:rPr>
        <w:t>, 2nd ed. (Academic Press, 2006).</w:t>
      </w:r>
    </w:p>
    <w:p w14:paraId="116D5762" w14:textId="56CA98D8" w:rsidR="00C96388" w:rsidRDefault="00253140">
      <w:pPr>
        <w:spacing w:after="60"/>
        <w:ind w:left="540" w:hanging="540"/>
        <w:rPr>
          <w:sz w:val="22"/>
          <w:szCs w:val="22"/>
        </w:rPr>
      </w:pPr>
      <w:r>
        <w:rPr>
          <w:sz w:val="22"/>
          <w:szCs w:val="22"/>
        </w:rPr>
        <w:t>[3] Upper-air sounding, Flagstaff, AZ (FGZ), 00Z October 5, 2026</w:t>
      </w:r>
      <w:r w:rsidR="00C96388">
        <w:t xml:space="preserve">. </w:t>
      </w:r>
      <w:r w:rsidR="00C96388" w:rsidRPr="00C96388">
        <w:rPr>
          <w:sz w:val="22"/>
          <w:szCs w:val="22"/>
        </w:rPr>
        <w:t>weather.uwyo.edu/</w:t>
      </w:r>
      <w:proofErr w:type="spellStart"/>
      <w:r w:rsidR="00C96388" w:rsidRPr="00C96388">
        <w:rPr>
          <w:sz w:val="22"/>
          <w:szCs w:val="22"/>
        </w:rPr>
        <w:t>upperair</w:t>
      </w:r>
      <w:proofErr w:type="spellEnd"/>
      <w:r w:rsidR="00C96388" w:rsidRPr="00C96388">
        <w:rPr>
          <w:sz w:val="22"/>
          <w:szCs w:val="22"/>
        </w:rPr>
        <w:t>/sounding.htm</w:t>
      </w:r>
      <w:r w:rsidR="00C96388" w:rsidRPr="00C96388">
        <w:rPr>
          <w:sz w:val="22"/>
          <w:szCs w:val="22"/>
        </w:rPr>
        <w:t xml:space="preserve"> </w:t>
      </w:r>
    </w:p>
    <w:p w14:paraId="3FF6E550" w14:textId="00B3EBE5" w:rsidR="000F6024" w:rsidRDefault="00253140">
      <w:pPr>
        <w:spacing w:after="60"/>
        <w:ind w:left="540" w:hanging="540"/>
        <w:rPr>
          <w:sz w:val="22"/>
          <w:szCs w:val="22"/>
        </w:rPr>
      </w:pPr>
      <w:r>
        <w:rPr>
          <w:sz w:val="22"/>
          <w:szCs w:val="22"/>
        </w:rPr>
        <w:t>[4] J. Hertzberg, “Clouds 3: Skew-T and Instability,” Flow Visualization Guidebook, flowvis.org (accessed October 2026). https://www.flowvis.org/Flow Vis Guide/clouds-3-skew-t/</w:t>
      </w:r>
    </w:p>
    <w:p w14:paraId="7DC80C05" w14:textId="77777777" w:rsidR="000F6024" w:rsidRDefault="00253140">
      <w:pPr>
        <w:spacing w:after="60"/>
        <w:ind w:left="540" w:hanging="540"/>
        <w:rPr>
          <w:sz w:val="22"/>
          <w:szCs w:val="22"/>
        </w:rPr>
      </w:pPr>
      <w:r>
        <w:rPr>
          <w:sz w:val="22"/>
          <w:szCs w:val="22"/>
        </w:rPr>
        <w:t>[5] J. Hertzberg, “Clouds 2: Why Are There Clouds? Lift Mechanism 1: Instability,” Flow Visualization Guidebook, flowvis.org (accessed October 2026). https://www.flowvis.org/Flow Vis Guide/clouds-2-why-are-there-clouds/</w:t>
      </w:r>
    </w:p>
    <w:p w14:paraId="7E821379" w14:textId="77777777" w:rsidR="000F6024" w:rsidRDefault="00253140">
      <w:pPr>
        <w:spacing w:after="60"/>
        <w:ind w:left="540" w:hanging="540"/>
        <w:rPr>
          <w:sz w:val="22"/>
          <w:szCs w:val="22"/>
        </w:rPr>
      </w:pPr>
      <w:r>
        <w:rPr>
          <w:sz w:val="22"/>
          <w:szCs w:val="22"/>
        </w:rPr>
        <w:t xml:space="preserve">[6] </w:t>
      </w:r>
      <w:r>
        <w:rPr>
          <w:i/>
          <w:iCs/>
          <w:sz w:val="22"/>
          <w:szCs w:val="22"/>
        </w:rPr>
        <w:t>iPhone 16 Pro - Tech Specs</w:t>
      </w:r>
      <w:r>
        <w:rPr>
          <w:sz w:val="22"/>
          <w:szCs w:val="22"/>
        </w:rPr>
        <w:t>. Apple Support. (n.d.). https://support.apple.com/en-us/121031</w:t>
      </w:r>
    </w:p>
    <w:sectPr w:rsidR="000F6024" w:rsidSect="00A34186">
      <w:headerReference w:type="default" r:id="rId10"/>
      <w:footerReference w:type="default" r:id="rId11"/>
      <w:pgSz w:w="12240" w:h="15840"/>
      <w:pgMar w:top="1440" w:right="1440" w:bottom="1440" w:left="144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278CB" w14:textId="77777777" w:rsidR="00792705" w:rsidRDefault="00792705" w:rsidP="00A34186">
      <w:r>
        <w:separator/>
      </w:r>
    </w:p>
  </w:endnote>
  <w:endnote w:type="continuationSeparator" w:id="0">
    <w:p w14:paraId="7FB80731" w14:textId="77777777" w:rsidR="00792705" w:rsidRDefault="00792705" w:rsidP="00A34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710265"/>
      <w:docPartObj>
        <w:docPartGallery w:val="Page Numbers (Bottom of Page)"/>
        <w:docPartUnique/>
      </w:docPartObj>
    </w:sdtPr>
    <w:sdtEndPr>
      <w:rPr>
        <w:noProof/>
      </w:rPr>
    </w:sdtEndPr>
    <w:sdtContent>
      <w:p w14:paraId="0D1C82A5" w14:textId="77777777" w:rsidR="007B3FC3" w:rsidRPr="009F30C6" w:rsidRDefault="007B3FC3" w:rsidP="007B3FC3">
        <w:pPr>
          <w:pBdr>
            <w:top w:val="single" w:sz="6" w:space="4" w:color="000000"/>
          </w:pBdr>
          <w:tabs>
            <w:tab w:val="center" w:pos="4680"/>
            <w:tab w:val="right" w:pos="9360"/>
          </w:tabs>
        </w:pPr>
        <w:r w:rsidRPr="009F30C6">
          <w:rPr>
            <w:rFonts w:eastAsia="Cambria"/>
            <w:sz w:val="19"/>
            <w:szCs w:val="19"/>
          </w:rPr>
          <w:t>Image Report</w:t>
        </w:r>
        <w:r w:rsidRPr="009F30C6">
          <w:tab/>
        </w:r>
        <w:r w:rsidRPr="009F30C6">
          <w:rPr>
            <w:rFonts w:eastAsia="Cambria"/>
            <w:sz w:val="19"/>
            <w:szCs w:val="19"/>
          </w:rPr>
          <w:t xml:space="preserve">Page </w:t>
        </w:r>
        <w:r w:rsidRPr="009F30C6">
          <w:rPr>
            <w:sz w:val="19"/>
            <w:szCs w:val="19"/>
          </w:rPr>
          <w:fldChar w:fldCharType="begin"/>
        </w:r>
        <w:r w:rsidRPr="009F30C6">
          <w:rPr>
            <w:rFonts w:eastAsia="Cambria"/>
            <w:sz w:val="19"/>
            <w:szCs w:val="19"/>
          </w:rPr>
          <w:instrText>PAGE</w:instrText>
        </w:r>
        <w:r w:rsidRPr="009F30C6">
          <w:rPr>
            <w:sz w:val="19"/>
            <w:szCs w:val="19"/>
          </w:rPr>
          <w:fldChar w:fldCharType="separate"/>
        </w:r>
        <w:r>
          <w:rPr>
            <w:sz w:val="19"/>
            <w:szCs w:val="19"/>
          </w:rPr>
          <w:t>2</w:t>
        </w:r>
        <w:r w:rsidRPr="009F30C6">
          <w:rPr>
            <w:sz w:val="19"/>
            <w:szCs w:val="19"/>
          </w:rPr>
          <w:fldChar w:fldCharType="end"/>
        </w:r>
        <w:r w:rsidRPr="009F30C6">
          <w:tab/>
        </w:r>
        <w:r w:rsidRPr="009F30C6">
          <w:rPr>
            <w:rFonts w:eastAsia="Cambria"/>
            <w:sz w:val="19"/>
            <w:szCs w:val="19"/>
          </w:rPr>
          <w:t>University of Colorado Boulder</w:t>
        </w:r>
      </w:p>
      <w:p w14:paraId="19CCA805" w14:textId="77777777" w:rsidR="00A34186" w:rsidRDefault="00253140">
        <w:pPr>
          <w:pStyle w:val="Footer"/>
          <w:jc w:val="center"/>
        </w:pPr>
      </w:p>
    </w:sdtContent>
  </w:sdt>
  <w:p w14:paraId="5B568482" w14:textId="77777777" w:rsidR="00A34186" w:rsidRDefault="00A34186" w:rsidP="00A3418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07F18" w14:textId="77777777" w:rsidR="00792705" w:rsidRDefault="00792705" w:rsidP="00A34186">
      <w:r>
        <w:separator/>
      </w:r>
    </w:p>
  </w:footnote>
  <w:footnote w:type="continuationSeparator" w:id="0">
    <w:p w14:paraId="4C357A8B" w14:textId="77777777" w:rsidR="00792705" w:rsidRDefault="00792705" w:rsidP="00A34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9776" w14:textId="77777777" w:rsidR="007B3FC3" w:rsidRPr="009F30C6" w:rsidRDefault="007B3FC3" w:rsidP="007B3FC3">
    <w:pPr>
      <w:pBdr>
        <w:bottom w:val="single" w:sz="6" w:space="4" w:color="000000"/>
      </w:pBdr>
      <w:tabs>
        <w:tab w:val="center" w:pos="4680"/>
        <w:tab w:val="right" w:pos="9360"/>
      </w:tabs>
    </w:pPr>
    <w:r w:rsidRPr="009F30C6">
      <w:rPr>
        <w:rFonts w:eastAsia="Cambria"/>
        <w:sz w:val="21"/>
        <w:szCs w:val="21"/>
      </w:rPr>
      <w:t>Arnold</w:t>
    </w:r>
    <w:r w:rsidRPr="009F30C6">
      <w:tab/>
    </w:r>
    <w:r w:rsidRPr="009F30C6">
      <w:rPr>
        <w:rFonts w:eastAsia="Cambria"/>
        <w:b/>
        <w:bCs/>
        <w:sz w:val="21"/>
        <w:szCs w:val="21"/>
      </w:rPr>
      <w:t>Clouds First</w:t>
    </w:r>
    <w:r w:rsidRPr="009F30C6">
      <w:tab/>
    </w:r>
    <w:r w:rsidRPr="009F30C6">
      <w:rPr>
        <w:rFonts w:eastAsia="Cambria"/>
        <w:sz w:val="21"/>
        <w:szCs w:val="21"/>
      </w:rPr>
      <w:t>MCEN 5151</w:t>
    </w:r>
  </w:p>
  <w:p w14:paraId="387B5E76" w14:textId="77777777" w:rsidR="007B3FC3" w:rsidRDefault="007B3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96F"/>
    <w:multiLevelType w:val="multilevel"/>
    <w:tmpl w:val="E41A5F0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4D12907"/>
    <w:multiLevelType w:val="hybridMultilevel"/>
    <w:tmpl w:val="F5C2BC6C"/>
    <w:lvl w:ilvl="0" w:tplc="C57800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C84FD9"/>
    <w:multiLevelType w:val="hybridMultilevel"/>
    <w:tmpl w:val="7E8C239C"/>
    <w:lvl w:ilvl="0" w:tplc="6C020B1E">
      <w:start w:val="1"/>
      <w:numFmt w:val="bullet"/>
      <w:lvlText w:val="●"/>
      <w:lvlJc w:val="left"/>
      <w:pPr>
        <w:ind w:left="720" w:hanging="360"/>
      </w:pPr>
    </w:lvl>
    <w:lvl w:ilvl="1" w:tplc="DDCA20D0">
      <w:start w:val="1"/>
      <w:numFmt w:val="bullet"/>
      <w:lvlText w:val="○"/>
      <w:lvlJc w:val="left"/>
      <w:pPr>
        <w:ind w:left="1440" w:hanging="360"/>
      </w:pPr>
    </w:lvl>
    <w:lvl w:ilvl="2" w:tplc="10025ABC">
      <w:start w:val="1"/>
      <w:numFmt w:val="bullet"/>
      <w:lvlText w:val="■"/>
      <w:lvlJc w:val="left"/>
      <w:pPr>
        <w:ind w:left="2160" w:hanging="360"/>
      </w:pPr>
    </w:lvl>
    <w:lvl w:ilvl="3" w:tplc="61B03626">
      <w:start w:val="1"/>
      <w:numFmt w:val="bullet"/>
      <w:lvlText w:val="●"/>
      <w:lvlJc w:val="left"/>
      <w:pPr>
        <w:ind w:left="2880" w:hanging="360"/>
      </w:pPr>
    </w:lvl>
    <w:lvl w:ilvl="4" w:tplc="A1A6D776">
      <w:start w:val="1"/>
      <w:numFmt w:val="bullet"/>
      <w:lvlText w:val="○"/>
      <w:lvlJc w:val="left"/>
      <w:pPr>
        <w:ind w:left="3600" w:hanging="360"/>
      </w:pPr>
    </w:lvl>
    <w:lvl w:ilvl="5" w:tplc="523EA9E4">
      <w:start w:val="1"/>
      <w:numFmt w:val="bullet"/>
      <w:lvlText w:val="■"/>
      <w:lvlJc w:val="left"/>
      <w:pPr>
        <w:ind w:left="4320" w:hanging="360"/>
      </w:pPr>
    </w:lvl>
    <w:lvl w:ilvl="6" w:tplc="007E5210">
      <w:start w:val="1"/>
      <w:numFmt w:val="bullet"/>
      <w:lvlText w:val="●"/>
      <w:lvlJc w:val="left"/>
      <w:pPr>
        <w:ind w:left="5040" w:hanging="360"/>
      </w:pPr>
    </w:lvl>
    <w:lvl w:ilvl="7" w:tplc="BBAC5C66">
      <w:start w:val="1"/>
      <w:numFmt w:val="bullet"/>
      <w:lvlText w:val="●"/>
      <w:lvlJc w:val="left"/>
      <w:pPr>
        <w:ind w:left="5760" w:hanging="360"/>
      </w:pPr>
    </w:lvl>
    <w:lvl w:ilvl="8" w:tplc="11F4FCC4">
      <w:start w:val="1"/>
      <w:numFmt w:val="bullet"/>
      <w:lvlText w:val="●"/>
      <w:lvlJc w:val="left"/>
      <w:pPr>
        <w:ind w:left="6480" w:hanging="360"/>
      </w:pPr>
    </w:lvl>
  </w:abstractNum>
  <w:abstractNum w:abstractNumId="3" w15:restartNumberingAfterBreak="0">
    <w:nsid w:val="32A824D0"/>
    <w:multiLevelType w:val="hybridMultilevel"/>
    <w:tmpl w:val="A9BAD9F2"/>
    <w:lvl w:ilvl="0" w:tplc="79EE2C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DF42BD"/>
    <w:multiLevelType w:val="hybridMultilevel"/>
    <w:tmpl w:val="3B0ED68A"/>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577AC"/>
    <w:multiLevelType w:val="hybridMultilevel"/>
    <w:tmpl w:val="A08EFF7E"/>
    <w:lvl w:ilvl="0" w:tplc="7E2838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C0012"/>
    <w:multiLevelType w:val="hybridMultilevel"/>
    <w:tmpl w:val="232CD502"/>
    <w:lvl w:ilvl="0" w:tplc="27460F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0054B6"/>
    <w:multiLevelType w:val="hybridMultilevel"/>
    <w:tmpl w:val="9DF2E75E"/>
    <w:lvl w:ilvl="0" w:tplc="B78ADC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148275">
    <w:abstractNumId w:val="2"/>
    <w:lvlOverride w:ilvl="0">
      <w:startOverride w:val="1"/>
    </w:lvlOverride>
  </w:num>
  <w:num w:numId="2" w16cid:durableId="616957630">
    <w:abstractNumId w:val="7"/>
  </w:num>
  <w:num w:numId="3" w16cid:durableId="773867745">
    <w:abstractNumId w:val="6"/>
  </w:num>
  <w:num w:numId="4" w16cid:durableId="1491945824">
    <w:abstractNumId w:val="5"/>
  </w:num>
  <w:num w:numId="5" w16cid:durableId="1016421186">
    <w:abstractNumId w:val="3"/>
  </w:num>
  <w:num w:numId="6" w16cid:durableId="1473643959">
    <w:abstractNumId w:val="1"/>
  </w:num>
  <w:num w:numId="7" w16cid:durableId="151533765">
    <w:abstractNumId w:val="4"/>
  </w:num>
  <w:num w:numId="8" w16cid:durableId="1848982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BF3"/>
    <w:rsid w:val="00091648"/>
    <w:rsid w:val="000A2849"/>
    <w:rsid w:val="000C1485"/>
    <w:rsid w:val="000F6024"/>
    <w:rsid w:val="001C23D6"/>
    <w:rsid w:val="00206C50"/>
    <w:rsid w:val="00212C19"/>
    <w:rsid w:val="00247EEE"/>
    <w:rsid w:val="00253140"/>
    <w:rsid w:val="0029753F"/>
    <w:rsid w:val="002B5929"/>
    <w:rsid w:val="002F4E60"/>
    <w:rsid w:val="0030176F"/>
    <w:rsid w:val="00393F2A"/>
    <w:rsid w:val="003D677A"/>
    <w:rsid w:val="003D7252"/>
    <w:rsid w:val="003F21E2"/>
    <w:rsid w:val="00403048"/>
    <w:rsid w:val="00404A7F"/>
    <w:rsid w:val="00414450"/>
    <w:rsid w:val="00432446"/>
    <w:rsid w:val="00482999"/>
    <w:rsid w:val="00486BD5"/>
    <w:rsid w:val="004A0BF3"/>
    <w:rsid w:val="005E1711"/>
    <w:rsid w:val="00616C71"/>
    <w:rsid w:val="00667F34"/>
    <w:rsid w:val="00672AE4"/>
    <w:rsid w:val="006D7F56"/>
    <w:rsid w:val="006E2728"/>
    <w:rsid w:val="0070319C"/>
    <w:rsid w:val="00716453"/>
    <w:rsid w:val="00732304"/>
    <w:rsid w:val="00755B0A"/>
    <w:rsid w:val="00763813"/>
    <w:rsid w:val="00782A30"/>
    <w:rsid w:val="00792705"/>
    <w:rsid w:val="007B3FC3"/>
    <w:rsid w:val="00813EB7"/>
    <w:rsid w:val="008F72B5"/>
    <w:rsid w:val="009735BB"/>
    <w:rsid w:val="009800D7"/>
    <w:rsid w:val="0098639C"/>
    <w:rsid w:val="009A61A7"/>
    <w:rsid w:val="009C3B5A"/>
    <w:rsid w:val="009F0188"/>
    <w:rsid w:val="00A14892"/>
    <w:rsid w:val="00A1751F"/>
    <w:rsid w:val="00A23181"/>
    <w:rsid w:val="00A34186"/>
    <w:rsid w:val="00B47837"/>
    <w:rsid w:val="00B853D0"/>
    <w:rsid w:val="00B865A3"/>
    <w:rsid w:val="00BD653B"/>
    <w:rsid w:val="00C12666"/>
    <w:rsid w:val="00C5374F"/>
    <w:rsid w:val="00C96388"/>
    <w:rsid w:val="00CA38C5"/>
    <w:rsid w:val="00D161D1"/>
    <w:rsid w:val="00D40EC2"/>
    <w:rsid w:val="00D509DE"/>
    <w:rsid w:val="00D61716"/>
    <w:rsid w:val="00D93C8B"/>
    <w:rsid w:val="00DF1F36"/>
    <w:rsid w:val="00DF5AFD"/>
    <w:rsid w:val="00E24281"/>
    <w:rsid w:val="00E971E1"/>
    <w:rsid w:val="00EF6CC7"/>
    <w:rsid w:val="00F03666"/>
    <w:rsid w:val="00F470E4"/>
    <w:rsid w:val="00F70984"/>
    <w:rsid w:val="00F908C5"/>
    <w:rsid w:val="00FA29B5"/>
    <w:rsid w:val="00FA412C"/>
    <w:rsid w:val="00FD3753"/>
    <w:rsid w:val="00FE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5CAF"/>
  <w15:docId w15:val="{4EC1CB6F-3209-45AE-AB85-811A934B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34186"/>
    <w:pPr>
      <w:tabs>
        <w:tab w:val="center" w:pos="4680"/>
        <w:tab w:val="right" w:pos="9360"/>
      </w:tabs>
    </w:pPr>
  </w:style>
  <w:style w:type="character" w:customStyle="1" w:styleId="HeaderChar">
    <w:name w:val="Header Char"/>
    <w:basedOn w:val="DefaultParagraphFont"/>
    <w:link w:val="Header"/>
    <w:uiPriority w:val="99"/>
    <w:rsid w:val="00A34186"/>
  </w:style>
  <w:style w:type="paragraph" w:styleId="Footer">
    <w:name w:val="footer"/>
    <w:basedOn w:val="Normal"/>
    <w:link w:val="FooterChar"/>
    <w:uiPriority w:val="99"/>
    <w:unhideWhenUsed/>
    <w:rsid w:val="00A34186"/>
    <w:pPr>
      <w:tabs>
        <w:tab w:val="center" w:pos="4680"/>
        <w:tab w:val="right" w:pos="9360"/>
      </w:tabs>
    </w:pPr>
  </w:style>
  <w:style w:type="character" w:customStyle="1" w:styleId="FooterChar">
    <w:name w:val="Footer Char"/>
    <w:basedOn w:val="DefaultParagraphFont"/>
    <w:link w:val="Footer"/>
    <w:uiPriority w:val="99"/>
    <w:rsid w:val="00A34186"/>
  </w:style>
  <w:style w:type="character" w:styleId="PlaceholderText">
    <w:name w:val="Placeholder Text"/>
    <w:basedOn w:val="DefaultParagraphFont"/>
    <w:uiPriority w:val="99"/>
    <w:semiHidden/>
    <w:rsid w:val="00A23181"/>
    <w:rPr>
      <w:color w:val="666666"/>
    </w:rPr>
  </w:style>
  <w:style w:type="character" w:styleId="UnresolvedMention">
    <w:name w:val="Unresolved Mention"/>
    <w:basedOn w:val="DefaultParagraphFont"/>
    <w:uiPriority w:val="99"/>
    <w:semiHidden/>
    <w:unhideWhenUsed/>
    <w:rsid w:val="00C5374F"/>
    <w:rPr>
      <w:color w:val="605E5C"/>
      <w:shd w:val="clear" w:color="auto" w:fill="E1DFDD"/>
    </w:rPr>
  </w:style>
  <w:style w:type="paragraph" w:styleId="NormalWeb">
    <w:name w:val="Normal (Web)"/>
    <w:basedOn w:val="Normal"/>
    <w:uiPriority w:val="99"/>
    <w:semiHidden/>
    <w:unhideWhenUsed/>
    <w:rsid w:val="00C537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2209</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Connor Arnold</cp:lastModifiedBy>
  <cp:revision>4</cp:revision>
  <dcterms:created xsi:type="dcterms:W3CDTF">2026-10-19T17:06:00Z</dcterms:created>
  <dcterms:modified xsi:type="dcterms:W3CDTF">2026-10-19T17:13:00Z</dcterms:modified>
</cp:coreProperties>
</file>